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2" w:lineRule="exact"/>
        <w:ind w:left="0" w:leftChars="0" w:right="0" w:rightChars="0"/>
        <w:jc w:val="center"/>
        <w:textAlignment w:val="auto"/>
        <w:rPr>
          <w:b/>
          <w:bCs/>
          <w:color w:val="auto"/>
          <w:sz w:val="52"/>
          <w:szCs w:val="52"/>
          <w:highlight w:val="none"/>
        </w:rPr>
      </w:pPr>
    </w:p>
    <w:p>
      <w:pPr>
        <w:keepNext w:val="0"/>
        <w:keepLines w:val="0"/>
        <w:pageBreakBefore w:val="0"/>
        <w:kinsoku/>
        <w:wordWrap/>
        <w:overflowPunct/>
        <w:topLinePunct w:val="0"/>
        <w:autoSpaceDE/>
        <w:autoSpaceDN/>
        <w:bidi w:val="0"/>
        <w:adjustRightInd/>
        <w:snapToGrid/>
        <w:spacing w:line="572" w:lineRule="exact"/>
        <w:ind w:left="0" w:leftChars="0" w:right="0" w:rightChars="0"/>
        <w:jc w:val="center"/>
        <w:textAlignment w:val="auto"/>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t>贵州省</w:t>
      </w:r>
      <w:r>
        <w:rPr>
          <w:rFonts w:hint="eastAsia" w:ascii="方正小标宋简体" w:hAnsi="方正小标宋简体" w:eastAsia="方正小标宋简体" w:cs="方正小标宋简体"/>
          <w:b/>
          <w:bCs/>
          <w:color w:val="auto"/>
          <w:sz w:val="44"/>
          <w:szCs w:val="44"/>
          <w:highlight w:val="none"/>
          <w:lang w:eastAsia="zh-CN"/>
        </w:rPr>
        <w:t>202</w:t>
      </w:r>
      <w:r>
        <w:rPr>
          <w:rFonts w:hint="eastAsia" w:ascii="方正小标宋简体" w:hAnsi="方正小标宋简体" w:eastAsia="方正小标宋简体" w:cs="方正小标宋简体"/>
          <w:b/>
          <w:bCs/>
          <w:color w:val="auto"/>
          <w:sz w:val="44"/>
          <w:szCs w:val="44"/>
          <w:highlight w:val="none"/>
          <w:lang w:val="en-US" w:eastAsia="zh-CN"/>
        </w:rPr>
        <w:t>3</w:t>
      </w:r>
      <w:r>
        <w:rPr>
          <w:rFonts w:hint="eastAsia" w:ascii="方正小标宋简体" w:hAnsi="方正小标宋简体" w:eastAsia="方正小标宋简体" w:cs="方正小标宋简体"/>
          <w:b/>
          <w:bCs/>
          <w:color w:val="auto"/>
          <w:sz w:val="44"/>
          <w:szCs w:val="44"/>
          <w:highlight w:val="none"/>
        </w:rPr>
        <w:t>年民政事业发展统计</w:t>
      </w:r>
      <w:r>
        <w:rPr>
          <w:rFonts w:hint="eastAsia" w:ascii="方正小标宋简体" w:hAnsi="方正小标宋简体" w:eastAsia="方正小标宋简体" w:cs="方正小标宋简体"/>
          <w:b/>
          <w:bCs/>
          <w:color w:val="auto"/>
          <w:sz w:val="44"/>
          <w:szCs w:val="44"/>
          <w:highlight w:val="none"/>
          <w:lang w:val="en-US" w:eastAsia="zh-CN"/>
        </w:rPr>
        <w:t>公报</w:t>
      </w:r>
    </w:p>
    <w:p>
      <w:pPr>
        <w:keepNext w:val="0"/>
        <w:keepLines w:val="0"/>
        <w:pageBreakBefore w:val="0"/>
        <w:kinsoku/>
        <w:wordWrap/>
        <w:overflowPunct/>
        <w:topLinePunct w:val="0"/>
        <w:autoSpaceDE/>
        <w:autoSpaceDN/>
        <w:bidi w:val="0"/>
        <w:adjustRightInd/>
        <w:snapToGrid/>
        <w:spacing w:line="572"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贵州省民政厅</w:t>
      </w:r>
    </w:p>
    <w:p>
      <w:pPr>
        <w:keepNext w:val="0"/>
        <w:keepLines w:val="0"/>
        <w:pageBreakBefore w:val="0"/>
        <w:kinsoku/>
        <w:wordWrap/>
        <w:overflowPunct/>
        <w:topLinePunct w:val="0"/>
        <w:autoSpaceDE/>
        <w:autoSpaceDN/>
        <w:bidi w:val="0"/>
        <w:adjustRightInd/>
        <w:snapToGrid/>
        <w:spacing w:line="572"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20</w:t>
      </w:r>
      <w:r>
        <w:rPr>
          <w:rFonts w:hint="eastAsia" w:ascii="方正小标宋简体" w:hAnsi="方正小标宋简体" w:eastAsia="方正小标宋简体" w:cs="方正小标宋简体"/>
          <w:b w:val="0"/>
          <w:bCs w:val="0"/>
          <w:color w:val="auto"/>
          <w:sz w:val="32"/>
          <w:szCs w:val="32"/>
          <w:highlight w:val="none"/>
          <w:lang w:val="en-US" w:eastAsia="zh-CN"/>
        </w:rPr>
        <w:t>24</w:t>
      </w:r>
      <w:r>
        <w:rPr>
          <w:rFonts w:hint="eastAsia" w:ascii="方正小标宋简体" w:hAnsi="方正小标宋简体" w:eastAsia="方正小标宋简体" w:cs="方正小标宋简体"/>
          <w:b w:val="0"/>
          <w:bCs w:val="0"/>
          <w:color w:val="auto"/>
          <w:sz w:val="32"/>
          <w:szCs w:val="32"/>
          <w:highlight w:val="none"/>
        </w:rPr>
        <w:t>年</w:t>
      </w:r>
      <w:r>
        <w:rPr>
          <w:rFonts w:hint="eastAsia" w:ascii="方正小标宋简体" w:hAnsi="方正小标宋简体" w:eastAsia="方正小标宋简体" w:cs="方正小标宋简体"/>
          <w:b w:val="0"/>
          <w:bCs w:val="0"/>
          <w:color w:val="auto"/>
          <w:sz w:val="32"/>
          <w:szCs w:val="32"/>
          <w:highlight w:val="none"/>
          <w:lang w:val="en-US" w:eastAsia="zh-CN"/>
        </w:rPr>
        <w:t>9</w:t>
      </w:r>
      <w:r>
        <w:rPr>
          <w:rFonts w:hint="eastAsia" w:ascii="方正小标宋简体" w:hAnsi="方正小标宋简体" w:eastAsia="方正小标宋简体" w:cs="方正小标宋简体"/>
          <w:b w:val="0"/>
          <w:bCs w:val="0"/>
          <w:color w:val="auto"/>
          <w:sz w:val="32"/>
          <w:szCs w:val="32"/>
          <w:highlight w:val="none"/>
        </w:rPr>
        <w:t>月</w:t>
      </w:r>
    </w:p>
    <w:p>
      <w:pPr>
        <w:keepNext w:val="0"/>
        <w:keepLines w:val="0"/>
        <w:pageBreakBefore w:val="0"/>
        <w:kinsoku/>
        <w:wordWrap/>
        <w:overflowPunct/>
        <w:topLinePunct w:val="0"/>
        <w:autoSpaceDE/>
        <w:autoSpaceDN/>
        <w:bidi w:val="0"/>
        <w:adjustRightInd/>
        <w:snapToGrid/>
        <w:spacing w:line="572" w:lineRule="exact"/>
        <w:ind w:left="0" w:leftChars="0" w:right="0" w:rightChars="0"/>
        <w:textAlignment w:val="auto"/>
        <w:rPr>
          <w:b/>
          <w:bCs/>
          <w:color w:val="auto"/>
          <w:sz w:val="30"/>
          <w:szCs w:val="30"/>
          <w:highlight w:val="none"/>
        </w:rPr>
      </w:pPr>
    </w:p>
    <w:p>
      <w:pPr>
        <w:keepNext w:val="0"/>
        <w:keepLines w:val="0"/>
        <w:pageBreakBefore w:val="0"/>
        <w:widowControl/>
        <w:kinsoku/>
        <w:wordWrap/>
        <w:overflowPunct/>
        <w:topLinePunct w:val="0"/>
        <w:bidi w:val="0"/>
        <w:snapToGrid/>
        <w:spacing w:line="572" w:lineRule="atLeast"/>
        <w:ind w:firstLine="640" w:firstLineChars="200"/>
        <w:jc w:val="left"/>
        <w:textAlignment w:val="auto"/>
        <w:rPr>
          <w:rFonts w:hint="default"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color w:val="auto"/>
          <w:kern w:val="2"/>
          <w:sz w:val="32"/>
          <w:szCs w:val="32"/>
          <w:highlight w:val="none"/>
          <w:u w:val="none" w:color="auto"/>
          <w:lang w:val="en-US" w:eastAsia="zh-CN" w:bidi="ar-SA"/>
        </w:rPr>
        <w:t>2023年，各级民政部门坚持</w:t>
      </w:r>
      <w:bookmarkStart w:id="1" w:name="_GoBack"/>
      <w:r>
        <w:rPr>
          <w:rFonts w:hint="eastAsia" w:ascii="仿宋_GB2312" w:hAnsi="仿宋_GB2312" w:eastAsia="仿宋_GB2312" w:cs="仿宋_GB2312"/>
          <w:color w:val="auto"/>
          <w:kern w:val="2"/>
          <w:sz w:val="32"/>
          <w:szCs w:val="32"/>
          <w:highlight w:val="none"/>
          <w:u w:val="none" w:color="auto"/>
          <w:lang w:val="en-US" w:eastAsia="zh-CN" w:bidi="ar-SA"/>
        </w:rPr>
        <w:t>以</w:t>
      </w:r>
      <w:bookmarkEnd w:id="1"/>
      <w:r>
        <w:rPr>
          <w:rFonts w:hint="eastAsia" w:ascii="仿宋_GB2312" w:hAnsi="仿宋_GB2312" w:eastAsia="仿宋_GB2312" w:cs="仿宋_GB2312"/>
          <w:color w:val="auto"/>
          <w:kern w:val="2"/>
          <w:sz w:val="32"/>
          <w:szCs w:val="32"/>
          <w:highlight w:val="none"/>
          <w:u w:val="none" w:color="auto"/>
          <w:lang w:val="en-US" w:eastAsia="zh-CN" w:bidi="ar-SA"/>
        </w:rPr>
        <w:t>习近平新时代中国特色社会主义思想为指导，全面贯彻党的二十大精神，深入学习贯彻习近平总书记关于民政工作的重要论述，落实党中央、国务院和省委省政府决策部署，稳中求进、积极作为，不断增进民政服务对象福祉，推动民政事业取得新进展成效。</w:t>
      </w:r>
    </w:p>
    <w:p>
      <w:pPr>
        <w:keepNext w:val="0"/>
        <w:keepLines w:val="0"/>
        <w:pageBreakBefore w:val="0"/>
        <w:widowControl/>
        <w:numPr>
          <w:ilvl w:val="0"/>
          <w:numId w:val="1"/>
        </w:numPr>
        <w:kinsoku/>
        <w:wordWrap/>
        <w:overflowPunct/>
        <w:topLinePunct w:val="0"/>
        <w:autoSpaceDE/>
        <w:autoSpaceDN/>
        <w:bidi w:val="0"/>
        <w:adjustRightInd/>
        <w:snapToGrid/>
        <w:spacing w:line="572" w:lineRule="exact"/>
        <w:ind w:left="0" w:leftChars="0" w:right="0" w:rightChars="0" w:firstLine="643" w:firstLineChars="200"/>
        <w:jc w:val="left"/>
        <w:textAlignment w:val="auto"/>
        <w:rPr>
          <w:rFonts w:hint="eastAsia" w:ascii="黑体" w:hAnsi="黑体" w:eastAsia="黑体" w:cs="黑体"/>
          <w:b/>
          <w:color w:val="auto"/>
          <w:sz w:val="32"/>
          <w:szCs w:val="32"/>
          <w:highlight w:val="none"/>
          <w:lang w:eastAsia="zh-CN"/>
        </w:rPr>
      </w:pPr>
      <w:r>
        <w:rPr>
          <w:rFonts w:hint="eastAsia" w:ascii="黑体" w:hAnsi="黑体" w:eastAsia="黑体" w:cs="黑体"/>
          <w:b/>
          <w:color w:val="auto"/>
          <w:sz w:val="32"/>
          <w:szCs w:val="32"/>
          <w:highlight w:val="none"/>
          <w:lang w:eastAsia="zh-CN"/>
        </w:rPr>
        <w:t>综合</w:t>
      </w:r>
    </w:p>
    <w:p>
      <w:pPr>
        <w:keepNext w:val="0"/>
        <w:keepLines w:val="0"/>
        <w:pageBreakBefore w:val="0"/>
        <w:widowControl/>
        <w:kinsoku/>
        <w:wordWrap/>
        <w:overflowPunct/>
        <w:topLinePunct w:val="0"/>
        <w:autoSpaceDE/>
        <w:autoSpaceDN/>
        <w:bidi w:val="0"/>
        <w:adjustRightInd/>
        <w:snapToGrid/>
        <w:spacing w:line="572" w:lineRule="exact"/>
        <w:ind w:left="0" w:leftChars="0" w:right="0" w:rightChars="0" w:firstLine="640" w:firstLineChars="200"/>
        <w:jc w:val="left"/>
        <w:textAlignment w:val="auto"/>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截止2023年底，全省民政部门登记和管理的机构和设施共计63212个，职工总数42.63万人；各类民政服务机构和设施拥有床位156361张；民政服务设施建设项目规模214.9万平方米，全年实际完成投资总额7.67亿元，全省民政事业费支出174.99亿元，其中：社会福利支出36.82亿元，社会救助支出119.13亿元，民政管理事务支出11.56亿元，行政事业单位养老支出0.99亿元，其他支出6.48亿元。</w:t>
      </w:r>
    </w:p>
    <w:p>
      <w:pPr>
        <w:widowControl/>
        <w:ind w:firstLine="643" w:firstLineChars="200"/>
        <w:jc w:val="both"/>
        <w:rPr>
          <w:rFonts w:hint="eastAsia" w:ascii="楷体_GB2312" w:hAnsi="楷体_GB2312" w:eastAsia="楷体_GB2312" w:cs="楷体_GB2312"/>
          <w:b/>
          <w:bCs/>
          <w:color w:val="auto"/>
          <w:sz w:val="32"/>
          <w:szCs w:val="32"/>
          <w:highlight w:val="none"/>
          <w:lang w:val="en-US" w:eastAsia="zh-CN"/>
        </w:rPr>
      </w:pPr>
    </w:p>
    <w:p>
      <w:pPr>
        <w:widowControl/>
        <w:ind w:firstLine="643" w:firstLineChars="200"/>
        <w:jc w:val="both"/>
        <w:rPr>
          <w:rFonts w:hint="eastAsia" w:ascii="楷体_GB2312" w:hAnsi="楷体_GB2312" w:eastAsia="楷体_GB2312" w:cs="楷体_GB2312"/>
          <w:b/>
          <w:bCs/>
          <w:color w:val="auto"/>
          <w:sz w:val="32"/>
          <w:szCs w:val="32"/>
          <w:highlight w:val="none"/>
          <w:lang w:val="en-US" w:eastAsia="zh-CN"/>
        </w:rPr>
      </w:pPr>
    </w:p>
    <w:p>
      <w:pPr>
        <w:widowControl/>
        <w:ind w:firstLine="643" w:firstLineChars="200"/>
        <w:jc w:val="both"/>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图1 2018—2023年民政部门登记和管理的机构和设施情况</w:t>
      </w:r>
    </w:p>
    <w:p>
      <w:pPr>
        <w:widowControl/>
        <w:ind w:firstLine="420" w:firstLineChars="200"/>
        <w:jc w:val="center"/>
        <w:rPr>
          <w:rFonts w:hint="eastAsia" w:ascii="楷体_GB2312" w:hAnsi="楷体_GB2312" w:eastAsia="楷体_GB2312" w:cs="楷体_GB2312"/>
          <w:b/>
          <w:bCs/>
          <w:color w:val="auto"/>
          <w:sz w:val="32"/>
          <w:szCs w:val="32"/>
          <w:highlight w:val="none"/>
          <w:lang w:val="en-US" w:eastAsia="zh-CN"/>
        </w:rPr>
      </w:pPr>
      <w:r>
        <w:rPr>
          <w:color w:val="auto"/>
          <w:highlight w:val="none"/>
        </w:rPr>
        <w:drawing>
          <wp:inline distT="0" distB="0" distL="114300" distR="114300">
            <wp:extent cx="4754245" cy="2869565"/>
            <wp:effectExtent l="4445" t="4445" r="22860" b="2159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numPr>
          <w:ilvl w:val="0"/>
          <w:numId w:val="0"/>
        </w:numPr>
        <w:ind w:firstLine="1285" w:firstLineChars="4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图2  2018—2023年民政事业费支出情况</w:t>
      </w:r>
    </w:p>
    <w:p>
      <w:pPr>
        <w:widowControl/>
        <w:ind w:firstLine="420" w:firstLineChars="200"/>
        <w:jc w:val="center"/>
        <w:rPr>
          <w:rFonts w:hint="eastAsia" w:ascii="楷体_GB2312" w:hAnsi="楷体_GB2312" w:eastAsia="楷体_GB2312" w:cs="楷体_GB2312"/>
          <w:b/>
          <w:bCs/>
          <w:color w:val="auto"/>
          <w:sz w:val="32"/>
          <w:szCs w:val="32"/>
          <w:highlight w:val="none"/>
          <w:lang w:val="en-US" w:eastAsia="zh-CN"/>
        </w:rPr>
      </w:pPr>
      <w:r>
        <w:rPr>
          <w:color w:val="auto"/>
          <w:highlight w:val="none"/>
        </w:rPr>
        <w:drawing>
          <wp:inline distT="0" distB="0" distL="114300" distR="114300">
            <wp:extent cx="4635500" cy="2733675"/>
            <wp:effectExtent l="4445" t="4445" r="8255" b="5080"/>
            <wp:docPr id="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kinsoku/>
        <w:wordWrap/>
        <w:overflowPunct/>
        <w:topLinePunct w:val="0"/>
        <w:autoSpaceDE/>
        <w:autoSpaceDN/>
        <w:bidi w:val="0"/>
        <w:adjustRightInd/>
        <w:snapToGrid/>
        <w:spacing w:line="572" w:lineRule="exact"/>
        <w:ind w:left="0" w:leftChars="0" w:right="0" w:rightChars="0" w:firstLine="643" w:firstLineChars="20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lang w:val="en-US" w:eastAsia="zh-CN"/>
        </w:rPr>
        <w:t>二、行政区划</w:t>
      </w:r>
    </w:p>
    <w:p>
      <w:pPr>
        <w:keepNext w:val="0"/>
        <w:keepLines w:val="0"/>
        <w:pageBreakBefore w:val="0"/>
        <w:widowControl/>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截止2023年底，贵州省共有6个地级市、3个自治州；县级行政区划88个，其中：10个县级市、50个县、11个自治县、1个特区、16个市辖区；1510个乡级行政区划，其中：831个镇、122个乡、192个民族乡、365个街道办事处。</w:t>
      </w:r>
    </w:p>
    <w:p>
      <w:pPr>
        <w:widowControl/>
        <w:ind w:firstLine="643" w:firstLineChars="200"/>
        <w:jc w:val="center"/>
        <w:rPr>
          <w:color w:val="auto"/>
          <w:highlight w:val="none"/>
        </w:rPr>
      </w:pPr>
      <w:r>
        <w:rPr>
          <w:rFonts w:hint="eastAsia" w:ascii="楷体_GB2312" w:hAnsi="楷体_GB2312" w:eastAsia="楷体_GB2312" w:cs="楷体_GB2312"/>
          <w:b/>
          <w:bCs/>
          <w:color w:val="auto"/>
          <w:sz w:val="32"/>
          <w:szCs w:val="32"/>
          <w:highlight w:val="none"/>
          <w:lang w:val="en-US" w:eastAsia="zh-CN"/>
        </w:rPr>
        <w:t>图3  乡镇、街道变化情况</w:t>
      </w:r>
    </w:p>
    <w:p>
      <w:pPr>
        <w:pStyle w:val="2"/>
        <w:jc w:val="center"/>
        <w:rPr>
          <w:rFonts w:hint="eastAsia"/>
          <w:color w:val="auto"/>
          <w:highlight w:val="none"/>
          <w:lang w:val="en-US" w:eastAsia="zh-CN"/>
        </w:rPr>
      </w:pPr>
      <w:r>
        <w:rPr>
          <w:color w:val="auto"/>
          <w:highlight w:val="none"/>
        </w:rPr>
        <w:drawing>
          <wp:inline distT="0" distB="0" distL="114300" distR="114300">
            <wp:extent cx="5227955" cy="2616835"/>
            <wp:effectExtent l="4445" t="4445" r="6350" b="7620"/>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3" w:firstLineChars="200"/>
        <w:jc w:val="center"/>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表1  乡镇、街道变化情况</w:t>
      </w:r>
    </w:p>
    <w:tbl>
      <w:tblPr>
        <w:tblStyle w:val="7"/>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1118"/>
        <w:gridCol w:w="1118"/>
        <w:gridCol w:w="1118"/>
        <w:gridCol w:w="1118"/>
        <w:gridCol w:w="1122"/>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49" w:type="dxa"/>
            <w:vAlign w:val="center"/>
          </w:tcPr>
          <w:p>
            <w:pPr>
              <w:widowControl/>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指  标</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2018年</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2019年</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2020年</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2021年</w:t>
            </w:r>
          </w:p>
        </w:tc>
        <w:tc>
          <w:tcPr>
            <w:tcW w:w="11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2022年</w:t>
            </w:r>
          </w:p>
        </w:tc>
        <w:tc>
          <w:tcPr>
            <w:tcW w:w="1122"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9" w:type="dxa"/>
            <w:vAlign w:val="center"/>
          </w:tcPr>
          <w:p>
            <w:pPr>
              <w:widowControl/>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乡级行政区划合计（个）</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1381</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1440</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1509</w:t>
            </w:r>
          </w:p>
        </w:tc>
        <w:tc>
          <w:tcPr>
            <w:tcW w:w="1118"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1509</w:t>
            </w:r>
          </w:p>
        </w:tc>
        <w:tc>
          <w:tcPr>
            <w:tcW w:w="11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1509</w:t>
            </w:r>
          </w:p>
        </w:tc>
        <w:tc>
          <w:tcPr>
            <w:tcW w:w="11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349" w:type="dxa"/>
            <w:vAlign w:val="center"/>
          </w:tcPr>
          <w:p>
            <w:pPr>
              <w:widowControl/>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乡（个）</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124</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122</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122</w:t>
            </w:r>
          </w:p>
        </w:tc>
        <w:tc>
          <w:tcPr>
            <w:tcW w:w="1118"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122</w:t>
            </w:r>
          </w:p>
        </w:tc>
        <w:tc>
          <w:tcPr>
            <w:tcW w:w="11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122</w:t>
            </w:r>
          </w:p>
        </w:tc>
        <w:tc>
          <w:tcPr>
            <w:tcW w:w="11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49" w:type="dxa"/>
            <w:vAlign w:val="center"/>
          </w:tcPr>
          <w:p>
            <w:pPr>
              <w:widowControl/>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民族乡（个）</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193</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193</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193</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192</w:t>
            </w:r>
          </w:p>
        </w:tc>
        <w:tc>
          <w:tcPr>
            <w:tcW w:w="1122"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192</w:t>
            </w:r>
          </w:p>
        </w:tc>
        <w:tc>
          <w:tcPr>
            <w:tcW w:w="11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349" w:type="dxa"/>
            <w:vAlign w:val="center"/>
          </w:tcPr>
          <w:p>
            <w:pPr>
              <w:widowControl/>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镇（个）</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837</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837</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833</w:t>
            </w:r>
          </w:p>
        </w:tc>
        <w:tc>
          <w:tcPr>
            <w:tcW w:w="1118"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831</w:t>
            </w:r>
          </w:p>
        </w:tc>
        <w:tc>
          <w:tcPr>
            <w:tcW w:w="1122"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831</w:t>
            </w:r>
          </w:p>
        </w:tc>
        <w:tc>
          <w:tcPr>
            <w:tcW w:w="11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49" w:type="dxa"/>
            <w:vAlign w:val="center"/>
          </w:tcPr>
          <w:p>
            <w:pPr>
              <w:widowControl/>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街道（个）</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227</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288</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361</w:t>
            </w:r>
          </w:p>
        </w:tc>
        <w:tc>
          <w:tcPr>
            <w:tcW w:w="1118"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364</w:t>
            </w:r>
          </w:p>
        </w:tc>
        <w:tc>
          <w:tcPr>
            <w:tcW w:w="1122"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364</w:t>
            </w:r>
          </w:p>
        </w:tc>
        <w:tc>
          <w:tcPr>
            <w:tcW w:w="11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9" w:type="dxa"/>
            <w:vAlign w:val="center"/>
          </w:tcPr>
          <w:p>
            <w:pPr>
              <w:widowControl/>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镇和街道占比（%）</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77.04</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78.13</w:t>
            </w:r>
          </w:p>
        </w:tc>
        <w:tc>
          <w:tcPr>
            <w:tcW w:w="111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79.13</w:t>
            </w:r>
          </w:p>
        </w:tc>
        <w:tc>
          <w:tcPr>
            <w:tcW w:w="1118"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79.19</w:t>
            </w:r>
          </w:p>
        </w:tc>
        <w:tc>
          <w:tcPr>
            <w:tcW w:w="1122"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79.19</w:t>
            </w:r>
          </w:p>
        </w:tc>
        <w:tc>
          <w:tcPr>
            <w:tcW w:w="1122"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79.21</w:t>
            </w:r>
          </w:p>
        </w:tc>
      </w:tr>
    </w:tbl>
    <w:p>
      <w:pPr>
        <w:widowControl/>
        <w:jc w:val="left"/>
        <w:rPr>
          <w:rFonts w:hint="eastAsia" w:ascii="黑体" w:hAnsi="黑体" w:eastAsia="黑体" w:cs="黑体"/>
          <w:b/>
          <w:color w:val="auto"/>
          <w:sz w:val="24"/>
          <w:szCs w:val="24"/>
          <w:highlight w:val="none"/>
        </w:rPr>
      </w:pPr>
      <w:r>
        <w:rPr>
          <w:rFonts w:hint="eastAsia" w:ascii="仿宋_GB2312" w:hAnsi="仿宋_GB2312" w:eastAsia="仿宋_GB2312" w:cs="仿宋_GB2312"/>
          <w:color w:val="auto"/>
          <w:sz w:val="24"/>
          <w:szCs w:val="24"/>
          <w:highlight w:val="none"/>
          <w:lang w:val="en-US" w:eastAsia="zh-CN"/>
        </w:rPr>
        <w:t>注：根据民政部要求，从2019年起，乡不包含民族乡。</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left"/>
        <w:textAlignment w:val="auto"/>
        <w:outlineLvl w:val="9"/>
        <w:rPr>
          <w:rFonts w:ascii="宋体"/>
          <w:b/>
          <w:color w:val="auto"/>
          <w:sz w:val="30"/>
          <w:szCs w:val="30"/>
          <w:highlight w:val="none"/>
        </w:rPr>
      </w:pPr>
      <w:r>
        <w:rPr>
          <w:rFonts w:hint="eastAsia" w:ascii="黑体" w:hAnsi="黑体" w:eastAsia="黑体" w:cs="黑体"/>
          <w:b/>
          <w:color w:val="auto"/>
          <w:sz w:val="32"/>
          <w:szCs w:val="32"/>
          <w:highlight w:val="none"/>
          <w:lang w:val="en-US" w:eastAsia="zh-CN"/>
        </w:rPr>
        <w:t>三、</w:t>
      </w:r>
      <w:r>
        <w:rPr>
          <w:rFonts w:hint="eastAsia" w:ascii="黑体" w:hAnsi="黑体" w:eastAsia="黑体" w:cs="黑体"/>
          <w:b/>
          <w:color w:val="auto"/>
          <w:sz w:val="32"/>
          <w:szCs w:val="32"/>
          <w:highlight w:val="none"/>
        </w:rPr>
        <w:t>社会工作</w:t>
      </w:r>
    </w:p>
    <w:p>
      <w:pPr>
        <w:keepNext w:val="0"/>
        <w:keepLines w:val="0"/>
        <w:pageBreakBefore w:val="0"/>
        <w:widowControl w:val="0"/>
        <w:tabs>
          <w:tab w:val="left" w:pos="720"/>
        </w:tabs>
        <w:kinsoku/>
        <w:wordWrap/>
        <w:overflowPunct/>
        <w:topLinePunct w:val="0"/>
        <w:autoSpaceDE/>
        <w:autoSpaceDN/>
        <w:bidi w:val="0"/>
        <w:adjustRightInd/>
        <w:snapToGrid/>
        <w:spacing w:line="572" w:lineRule="exact"/>
        <w:ind w:right="0" w:rightChars="0" w:firstLine="643"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color w:val="auto"/>
          <w:sz w:val="32"/>
          <w:szCs w:val="32"/>
          <w:highlight w:val="none"/>
          <w:lang w:val="en-US" w:eastAsia="zh-CN"/>
        </w:rPr>
        <w:t>（一）</w:t>
      </w:r>
      <w:r>
        <w:rPr>
          <w:rFonts w:hint="eastAsia" w:ascii="楷体_GB2312" w:hAnsi="楷体_GB2312" w:eastAsia="楷体_GB2312" w:cs="楷体_GB2312"/>
          <w:b/>
          <w:color w:val="auto"/>
          <w:sz w:val="32"/>
          <w:szCs w:val="32"/>
          <w:highlight w:val="none"/>
        </w:rPr>
        <w:t>提供住宿的社会</w:t>
      </w:r>
      <w:r>
        <w:rPr>
          <w:rFonts w:hint="eastAsia" w:ascii="楷体_GB2312" w:hAnsi="楷体_GB2312" w:eastAsia="楷体_GB2312" w:cs="楷体_GB2312"/>
          <w:b/>
          <w:color w:val="auto"/>
          <w:sz w:val="32"/>
          <w:szCs w:val="32"/>
          <w:highlight w:val="none"/>
          <w:lang w:eastAsia="zh-CN"/>
        </w:rPr>
        <w:t>工作</w:t>
      </w:r>
    </w:p>
    <w:p>
      <w:pPr>
        <w:keepNext w:val="0"/>
        <w:keepLines w:val="0"/>
        <w:pageBreakBefore w:val="0"/>
        <w:widowControl w:val="0"/>
        <w:tabs>
          <w:tab w:val="left" w:pos="720"/>
        </w:tabs>
        <w:kinsoku/>
        <w:wordWrap/>
        <w:overflowPunct/>
        <w:topLinePunct w:val="0"/>
        <w:autoSpaceDE/>
        <w:autoSpaceDN/>
        <w:bidi w:val="0"/>
        <w:adjustRightInd/>
        <w:snapToGrid/>
        <w:spacing w:line="572" w:lineRule="exact"/>
        <w:ind w:left="0" w:leftChars="0" w:right="0" w:rightChars="0" w:firstLine="602"/>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截至2023年底，我省各类提供住宿的民政服务机构共有992个，比上年减少39个；床位数93396张，比上年减少264张，下</w:t>
      </w:r>
      <w:r>
        <w:rPr>
          <w:rFonts w:hint="eastAsia" w:ascii="仿宋_GB2312" w:hAnsi="仿宋_GB2312" w:eastAsia="仿宋_GB2312" w:cs="仿宋_GB2312"/>
          <w:color w:val="auto"/>
          <w:sz w:val="32"/>
          <w:szCs w:val="32"/>
          <w:highlight w:val="none"/>
          <w:lang w:eastAsia="zh-CN"/>
        </w:rPr>
        <w:t>降</w:t>
      </w:r>
      <w:r>
        <w:rPr>
          <w:rFonts w:hint="eastAsia" w:ascii="仿宋_GB2312" w:hAnsi="仿宋_GB2312" w:eastAsia="仿宋_GB2312" w:cs="仿宋_GB2312"/>
          <w:color w:val="auto"/>
          <w:sz w:val="32"/>
          <w:szCs w:val="32"/>
          <w:highlight w:val="none"/>
          <w:lang w:val="en-US" w:eastAsia="zh-CN"/>
        </w:rPr>
        <w:t>3.78</w:t>
      </w:r>
      <w:r>
        <w:rPr>
          <w:rFonts w:hint="eastAsia" w:ascii="仿宋_GB2312" w:hAnsi="仿宋_GB2312" w:eastAsia="仿宋_GB2312" w:cs="仿宋_GB2312"/>
          <w:color w:val="auto"/>
          <w:sz w:val="32"/>
          <w:szCs w:val="32"/>
          <w:highlight w:val="none"/>
          <w:lang w:eastAsia="zh-CN"/>
        </w:rPr>
        <w:t>%。</w:t>
      </w:r>
    </w:p>
    <w:p>
      <w:pPr>
        <w:widowControl/>
        <w:ind w:firstLine="643" w:firstLineChars="200"/>
        <w:jc w:val="both"/>
        <w:rPr>
          <w:rFonts w:hint="default" w:ascii="宋体"/>
          <w:b/>
          <w:color w:val="auto"/>
          <w:sz w:val="30"/>
          <w:szCs w:val="30"/>
          <w:highlight w:val="none"/>
        </w:rPr>
      </w:pPr>
      <w:r>
        <w:rPr>
          <w:rFonts w:hint="eastAsia" w:ascii="楷体_GB2312" w:hAnsi="楷体_GB2312" w:eastAsia="楷体_GB2312" w:cs="楷体_GB2312"/>
          <w:b/>
          <w:color w:val="auto"/>
          <w:sz w:val="32"/>
          <w:szCs w:val="32"/>
          <w:highlight w:val="none"/>
          <w:lang w:val="en-US" w:eastAsia="zh-CN"/>
        </w:rPr>
        <w:t>1.</w:t>
      </w:r>
      <w:r>
        <w:rPr>
          <w:rFonts w:hint="eastAsia" w:ascii="楷体_GB2312" w:hAnsi="楷体_GB2312" w:eastAsia="楷体_GB2312" w:cs="楷体_GB2312"/>
          <w:b/>
          <w:color w:val="auto"/>
          <w:sz w:val="32"/>
          <w:szCs w:val="32"/>
          <w:highlight w:val="none"/>
        </w:rPr>
        <w:t>提供住宿的养老服务</w:t>
      </w:r>
      <w:r>
        <w:rPr>
          <w:rFonts w:hint="default" w:ascii="楷体_GB2312" w:hAnsi="楷体_GB2312" w:eastAsia="楷体_GB2312" w:cs="楷体_GB2312"/>
          <w:b/>
          <w:color w:val="auto"/>
          <w:sz w:val="32"/>
          <w:szCs w:val="32"/>
          <w:highlight w:val="none"/>
        </w:rPr>
        <w:t>机构</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eastAsia" w:eastAsia="仿宋_GB2312"/>
          <w:color w:val="auto"/>
          <w:highlight w:val="none"/>
          <w:lang w:val="en-US" w:eastAsia="zh-CN"/>
        </w:rPr>
      </w:pPr>
      <w:r>
        <w:rPr>
          <w:rFonts w:hint="eastAsia" w:ascii="仿宋_GB2312" w:hAnsi="仿宋_GB2312" w:eastAsia="仿宋_GB2312" w:cs="仿宋_GB2312"/>
          <w:color w:val="auto"/>
          <w:sz w:val="32"/>
          <w:szCs w:val="32"/>
          <w:highlight w:val="none"/>
          <w:lang w:eastAsia="zh-CN"/>
        </w:rPr>
        <w:t>截至2023年底</w:t>
      </w:r>
      <w:r>
        <w:rPr>
          <w:rFonts w:hint="eastAsia" w:ascii="仿宋_GB2312" w:hAnsi="仿宋_GB2312" w:eastAsia="仿宋_GB2312" w:cs="仿宋_GB2312"/>
          <w:color w:val="auto"/>
          <w:sz w:val="32"/>
          <w:szCs w:val="32"/>
          <w:highlight w:val="none"/>
        </w:rPr>
        <w:t>，全省共有养老服务机构</w:t>
      </w:r>
      <w:r>
        <w:rPr>
          <w:rFonts w:hint="eastAsia" w:ascii="仿宋_GB2312" w:hAnsi="仿宋_GB2312" w:eastAsia="仿宋_GB2312" w:cs="仿宋_GB2312"/>
          <w:color w:val="auto"/>
          <w:sz w:val="32"/>
          <w:szCs w:val="32"/>
          <w:highlight w:val="none"/>
          <w:lang w:val="en-US" w:eastAsia="zh-CN"/>
        </w:rPr>
        <w:t>896</w:t>
      </w:r>
      <w:r>
        <w:rPr>
          <w:rFonts w:hint="eastAsia" w:ascii="仿宋_GB2312" w:hAnsi="仿宋_GB2312" w:eastAsia="仿宋_GB2312" w:cs="仿宋_GB2312"/>
          <w:color w:val="auto"/>
          <w:sz w:val="32"/>
          <w:szCs w:val="32"/>
          <w:highlight w:val="none"/>
        </w:rPr>
        <w:t>个，比上年</w:t>
      </w:r>
      <w:r>
        <w:rPr>
          <w:rFonts w:hint="eastAsia" w:ascii="仿宋_GB2312" w:hAnsi="仿宋_GB2312" w:eastAsia="仿宋_GB2312" w:cs="仿宋_GB2312"/>
          <w:color w:val="auto"/>
          <w:sz w:val="32"/>
          <w:szCs w:val="32"/>
          <w:highlight w:val="none"/>
          <w:lang w:val="en-US" w:eastAsia="zh-CN"/>
        </w:rPr>
        <w:t>减少42</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养老</w:t>
      </w:r>
      <w:r>
        <w:rPr>
          <w:rFonts w:hint="eastAsia" w:ascii="仿宋_GB2312" w:hAnsi="仿宋_GB2312" w:eastAsia="仿宋_GB2312" w:cs="仿宋_GB2312"/>
          <w:color w:val="auto"/>
          <w:sz w:val="32"/>
          <w:szCs w:val="32"/>
          <w:highlight w:val="none"/>
        </w:rPr>
        <w:t>机构床位数81694张，比上年</w:t>
      </w:r>
      <w:r>
        <w:rPr>
          <w:rFonts w:hint="eastAsia" w:ascii="仿宋_GB2312" w:hAnsi="仿宋_GB2312" w:eastAsia="仿宋_GB2312" w:cs="仿宋_GB2312"/>
          <w:color w:val="auto"/>
          <w:sz w:val="32"/>
          <w:szCs w:val="32"/>
          <w:highlight w:val="none"/>
          <w:lang w:val="en-US" w:eastAsia="zh-CN"/>
        </w:rPr>
        <w:t>减少1587</w:t>
      </w:r>
      <w:r>
        <w:rPr>
          <w:rFonts w:hint="eastAsia" w:ascii="仿宋_GB2312" w:hAnsi="仿宋_GB2312" w:eastAsia="仿宋_GB2312" w:cs="仿宋_GB2312"/>
          <w:color w:val="auto"/>
          <w:sz w:val="32"/>
          <w:szCs w:val="32"/>
          <w:highlight w:val="none"/>
        </w:rPr>
        <w:t>张，</w:t>
      </w:r>
      <w:r>
        <w:rPr>
          <w:rFonts w:hint="eastAsia" w:ascii="仿宋_GB2312" w:hAnsi="仿宋_GB2312" w:eastAsia="仿宋_GB2312" w:cs="仿宋_GB2312"/>
          <w:color w:val="auto"/>
          <w:sz w:val="32"/>
          <w:szCs w:val="32"/>
          <w:highlight w:val="none"/>
          <w:lang w:val="en-US" w:eastAsia="zh-CN"/>
        </w:rPr>
        <w:t>下降</w:t>
      </w:r>
      <w:r>
        <w:rPr>
          <w:rFonts w:hint="eastAsia" w:ascii="仿宋_GB2312" w:hAnsi="仿宋_GB2312" w:eastAsia="仿宋_GB2312" w:cs="仿宋_GB2312"/>
          <w:color w:val="auto"/>
          <w:sz w:val="32"/>
          <w:szCs w:val="32"/>
          <w:highlight w:val="none"/>
          <w:lang w:val="en-US" w:eastAsia="zh-CN"/>
        </w:rPr>
        <w:t>1.91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年末在院人数29946人</w:t>
      </w:r>
      <w:r>
        <w:rPr>
          <w:rFonts w:hint="eastAsia" w:ascii="仿宋_GB2312" w:hAnsi="仿宋_GB2312" w:eastAsia="仿宋_GB2312" w:cs="仿宋_GB2312"/>
          <w:color w:val="auto"/>
          <w:sz w:val="32"/>
          <w:szCs w:val="32"/>
          <w:highlight w:val="none"/>
          <w:lang w:eastAsia="zh-CN"/>
        </w:rPr>
        <w:t>。</w:t>
      </w:r>
    </w:p>
    <w:p>
      <w:pPr>
        <w:tabs>
          <w:tab w:val="left" w:pos="720"/>
        </w:tabs>
        <w:jc w:val="center"/>
        <w:rPr>
          <w:color w:val="auto"/>
          <w:highlight w:val="none"/>
        </w:rPr>
      </w:pPr>
      <w:r>
        <w:rPr>
          <w:rFonts w:hint="eastAsia" w:ascii="楷体_GB2312" w:hAnsi="楷体_GB2312" w:eastAsia="楷体_GB2312" w:cs="楷体_GB2312"/>
          <w:b/>
          <w:bCs/>
          <w:color w:val="auto"/>
          <w:sz w:val="32"/>
          <w:szCs w:val="32"/>
          <w:highlight w:val="none"/>
        </w:rPr>
        <w:t>图</w:t>
      </w:r>
      <w:r>
        <w:rPr>
          <w:rFonts w:hint="eastAsia" w:ascii="楷体_GB2312" w:hAnsi="楷体_GB2312" w:eastAsia="楷体_GB2312" w:cs="楷体_GB2312"/>
          <w:b/>
          <w:bCs/>
          <w:color w:val="auto"/>
          <w:sz w:val="32"/>
          <w:szCs w:val="32"/>
          <w:highlight w:val="none"/>
          <w:lang w:val="en-US" w:eastAsia="zh-CN"/>
        </w:rPr>
        <w:t>4</w:t>
      </w:r>
      <w:r>
        <w:rPr>
          <w:rFonts w:hint="eastAsia" w:ascii="楷体_GB2312" w:hAnsi="楷体_GB2312" w:eastAsia="楷体_GB2312" w:cs="楷体_GB2312"/>
          <w:b/>
          <w:bCs/>
          <w:color w:val="auto"/>
          <w:sz w:val="32"/>
          <w:szCs w:val="32"/>
          <w:highlight w:val="none"/>
        </w:rPr>
        <w:t xml:space="preserve">  养老服务机构年末床位利用率</w:t>
      </w:r>
    </w:p>
    <w:p>
      <w:pPr>
        <w:pStyle w:val="2"/>
        <w:jc w:val="center"/>
        <w:rPr>
          <w:rFonts w:hint="eastAsia"/>
          <w:color w:val="auto"/>
          <w:highlight w:val="none"/>
        </w:rPr>
      </w:pPr>
      <w:r>
        <w:rPr>
          <w:rFonts w:hint="eastAsia"/>
          <w:color w:val="auto"/>
          <w:highlight w:val="none"/>
          <w:lang w:val="en-US" w:eastAsia="zh-CN"/>
        </w:rPr>
        <w:t>0</w:t>
      </w:r>
      <w:r>
        <w:rPr>
          <w:color w:val="auto"/>
          <w:highlight w:val="none"/>
        </w:rPr>
        <w:drawing>
          <wp:inline distT="0" distB="0" distL="114300" distR="114300">
            <wp:extent cx="5017135" cy="1696085"/>
            <wp:effectExtent l="4445" t="4445" r="7620" b="1397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left" w:pos="720"/>
        </w:tabs>
        <w:jc w:val="center"/>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表</w:t>
      </w:r>
      <w:r>
        <w:rPr>
          <w:rFonts w:hint="eastAsia" w:ascii="楷体_GB2312" w:hAnsi="楷体_GB2312" w:eastAsia="楷体_GB2312" w:cs="楷体_GB2312"/>
          <w:b/>
          <w:bCs/>
          <w:color w:val="auto"/>
          <w:sz w:val="32"/>
          <w:szCs w:val="32"/>
          <w:highlight w:val="none"/>
          <w:lang w:val="en-US" w:eastAsia="zh-CN"/>
        </w:rPr>
        <w:t>2</w:t>
      </w:r>
      <w:r>
        <w:rPr>
          <w:rFonts w:hint="eastAsia" w:ascii="楷体_GB2312" w:hAnsi="楷体_GB2312" w:eastAsia="楷体_GB2312" w:cs="楷体_GB2312"/>
          <w:b/>
          <w:bCs/>
          <w:color w:val="auto"/>
          <w:sz w:val="32"/>
          <w:szCs w:val="32"/>
          <w:highlight w:val="none"/>
        </w:rPr>
        <w:t xml:space="preserve">  养老服务机构情况</w:t>
      </w:r>
    </w:p>
    <w:tbl>
      <w:tblPr>
        <w:tblStyle w:val="7"/>
        <w:tblW w:w="883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245"/>
        <w:gridCol w:w="1245"/>
        <w:gridCol w:w="1245"/>
        <w:gridCol w:w="1246"/>
        <w:gridCol w:w="124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364" w:type="dxa"/>
          </w:tcPr>
          <w:p>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指</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标</w:t>
            </w:r>
          </w:p>
        </w:tc>
        <w:tc>
          <w:tcPr>
            <w:tcW w:w="12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2018年</w:t>
            </w:r>
          </w:p>
        </w:tc>
        <w:tc>
          <w:tcPr>
            <w:tcW w:w="12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2019年</w:t>
            </w:r>
          </w:p>
        </w:tc>
        <w:tc>
          <w:tcPr>
            <w:tcW w:w="12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2020年</w:t>
            </w:r>
          </w:p>
        </w:tc>
        <w:tc>
          <w:tcPr>
            <w:tcW w:w="124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2021年</w:t>
            </w:r>
          </w:p>
        </w:tc>
        <w:tc>
          <w:tcPr>
            <w:tcW w:w="1245" w:type="dxa"/>
            <w:vAlign w:val="center"/>
          </w:tcPr>
          <w:p>
            <w:pPr>
              <w:keepNext w:val="0"/>
              <w:keepLines w:val="0"/>
              <w:widowControl/>
              <w:suppressLineNumbers w:val="0"/>
              <w:jc w:val="center"/>
              <w:textAlignment w:val="center"/>
              <w:rPr>
                <w:rFonts w:ascii="仿宋_GB2312" w:hAnsi="仿宋_GB2312" w:eastAsia="仿宋_GB2312" w:cs="仿宋_GB2312"/>
                <w:color w:val="auto"/>
                <w:sz w:val="28"/>
                <w:szCs w:val="28"/>
                <w:highlight w:val="none"/>
              </w:rPr>
            </w:pPr>
            <w:r>
              <w:rPr>
                <w:rFonts w:hint="eastAsia" w:ascii="仿宋_GB2312" w:hAnsi="宋体" w:eastAsia="仿宋_GB2312" w:cs="仿宋_GB2312"/>
                <w:i w:val="0"/>
                <w:iCs w:val="0"/>
                <w:color w:val="auto"/>
                <w:kern w:val="0"/>
                <w:sz w:val="28"/>
                <w:szCs w:val="28"/>
                <w:highlight w:val="none"/>
                <w:u w:val="none"/>
                <w:lang w:val="en-US" w:eastAsia="zh-CN" w:bidi="ar"/>
              </w:rPr>
              <w:t>2022年</w:t>
            </w:r>
          </w:p>
        </w:tc>
        <w:tc>
          <w:tcPr>
            <w:tcW w:w="1245"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64" w:type="dxa"/>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床位数（张）</w:t>
            </w:r>
          </w:p>
        </w:tc>
        <w:tc>
          <w:tcPr>
            <w:tcW w:w="12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72108</w:t>
            </w:r>
          </w:p>
        </w:tc>
        <w:tc>
          <w:tcPr>
            <w:tcW w:w="12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75966</w:t>
            </w:r>
          </w:p>
        </w:tc>
        <w:tc>
          <w:tcPr>
            <w:tcW w:w="12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84344</w:t>
            </w:r>
          </w:p>
        </w:tc>
        <w:tc>
          <w:tcPr>
            <w:tcW w:w="124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85280</w:t>
            </w:r>
          </w:p>
        </w:tc>
        <w:tc>
          <w:tcPr>
            <w:tcW w:w="1245"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83281</w:t>
            </w:r>
          </w:p>
        </w:tc>
        <w:tc>
          <w:tcPr>
            <w:tcW w:w="1245"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81694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64" w:type="dxa"/>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年末在院人数（人）</w:t>
            </w:r>
          </w:p>
        </w:tc>
        <w:tc>
          <w:tcPr>
            <w:tcW w:w="12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37495</w:t>
            </w:r>
          </w:p>
        </w:tc>
        <w:tc>
          <w:tcPr>
            <w:tcW w:w="12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36561</w:t>
            </w:r>
          </w:p>
        </w:tc>
        <w:tc>
          <w:tcPr>
            <w:tcW w:w="12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36382</w:t>
            </w:r>
          </w:p>
        </w:tc>
        <w:tc>
          <w:tcPr>
            <w:tcW w:w="124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32912</w:t>
            </w:r>
          </w:p>
        </w:tc>
        <w:tc>
          <w:tcPr>
            <w:tcW w:w="1245"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30219</w:t>
            </w:r>
          </w:p>
        </w:tc>
        <w:tc>
          <w:tcPr>
            <w:tcW w:w="1245"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29946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364" w:type="dxa"/>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年末床位利用率（%）</w:t>
            </w:r>
          </w:p>
        </w:tc>
        <w:tc>
          <w:tcPr>
            <w:tcW w:w="12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52</w:t>
            </w:r>
          </w:p>
        </w:tc>
        <w:tc>
          <w:tcPr>
            <w:tcW w:w="12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48.13</w:t>
            </w:r>
          </w:p>
        </w:tc>
        <w:tc>
          <w:tcPr>
            <w:tcW w:w="12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43.14</w:t>
            </w:r>
          </w:p>
        </w:tc>
        <w:tc>
          <w:tcPr>
            <w:tcW w:w="124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38.59</w:t>
            </w:r>
          </w:p>
        </w:tc>
        <w:tc>
          <w:tcPr>
            <w:tcW w:w="1245"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36.29</w:t>
            </w:r>
          </w:p>
        </w:tc>
        <w:tc>
          <w:tcPr>
            <w:tcW w:w="1245"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36.66</w:t>
            </w:r>
          </w:p>
        </w:tc>
      </w:tr>
    </w:tbl>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注：1.表内床位数为民政服务机构实际使用床位数，不含未投入使用项目建设床位数和社区服务机构及设施床位数。</w:t>
      </w:r>
    </w:p>
    <w:p>
      <w:pPr>
        <w:widowControl/>
        <w:ind w:firstLine="643" w:firstLineChars="200"/>
        <w:jc w:val="both"/>
        <w:rPr>
          <w:rFonts w:hint="default" w:ascii="楷体_GB2312" w:hAnsi="楷体_GB2312" w:eastAsia="楷体_GB2312" w:cs="楷体_GB2312"/>
          <w:b/>
          <w:color w:val="auto"/>
          <w:sz w:val="32"/>
          <w:szCs w:val="32"/>
          <w:highlight w:val="none"/>
          <w:lang w:val="en-US" w:eastAsia="zh-CN"/>
        </w:rPr>
      </w:pPr>
      <w:r>
        <w:rPr>
          <w:rFonts w:hint="eastAsia" w:ascii="楷体_GB2312" w:hAnsi="楷体_GB2312" w:eastAsia="楷体_GB2312" w:cs="楷体_GB2312"/>
          <w:b/>
          <w:color w:val="auto"/>
          <w:sz w:val="32"/>
          <w:szCs w:val="32"/>
          <w:highlight w:val="none"/>
          <w:lang w:val="en-US" w:eastAsia="zh-CN"/>
        </w:rPr>
        <w:t>2.提供住宿的精神</w:t>
      </w:r>
      <w:r>
        <w:rPr>
          <w:rFonts w:hint="default" w:ascii="楷体_GB2312" w:hAnsi="楷体_GB2312" w:eastAsia="楷体_GB2312" w:cs="楷体_GB2312"/>
          <w:b/>
          <w:color w:val="auto"/>
          <w:sz w:val="32"/>
          <w:szCs w:val="32"/>
          <w:highlight w:val="none"/>
          <w:lang w:eastAsia="zh-CN"/>
        </w:rPr>
        <w:t>卫生</w:t>
      </w:r>
      <w:r>
        <w:rPr>
          <w:rFonts w:hint="eastAsia" w:ascii="楷体_GB2312" w:hAnsi="楷体_GB2312" w:eastAsia="楷体_GB2312" w:cs="楷体_GB2312"/>
          <w:b/>
          <w:color w:val="auto"/>
          <w:sz w:val="32"/>
          <w:szCs w:val="32"/>
          <w:highlight w:val="none"/>
          <w:lang w:val="en-US" w:eastAsia="zh-CN"/>
        </w:rPr>
        <w:t>服务机构</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eastAsia" w:ascii="楷体_GB2312" w:hAnsi="楷体_GB2312" w:eastAsia="楷体_GB2312" w:cs="楷体_GB2312"/>
          <w:b/>
          <w:bCs/>
          <w:color w:val="auto"/>
          <w:sz w:val="32"/>
          <w:szCs w:val="32"/>
          <w:highlight w:val="none"/>
        </w:rPr>
      </w:pPr>
      <w:r>
        <w:rPr>
          <w:rFonts w:hint="eastAsia" w:ascii="仿宋_GB2312" w:hAnsi="仿宋_GB2312" w:eastAsia="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底，全省共有民政部门管理的精神</w:t>
      </w:r>
      <w:r>
        <w:rPr>
          <w:rFonts w:hint="default" w:ascii="仿宋_GB2312" w:hAnsi="仿宋_GB2312" w:eastAsia="仿宋_GB2312" w:cs="仿宋_GB2312"/>
          <w:color w:val="auto"/>
          <w:sz w:val="32"/>
          <w:szCs w:val="32"/>
          <w:highlight w:val="none"/>
        </w:rPr>
        <w:t>卫生</w:t>
      </w:r>
      <w:r>
        <w:rPr>
          <w:rFonts w:hint="eastAsia" w:ascii="仿宋_GB2312" w:hAnsi="仿宋_GB2312" w:eastAsia="仿宋_GB2312" w:cs="仿宋_GB2312"/>
          <w:color w:val="auto"/>
          <w:sz w:val="32"/>
          <w:szCs w:val="32"/>
          <w:highlight w:val="none"/>
        </w:rPr>
        <w:t>服务机构（社会福利医院）</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个，床位数</w:t>
      </w:r>
      <w:r>
        <w:rPr>
          <w:rFonts w:hint="eastAsia" w:ascii="仿宋_GB2312" w:hAnsi="仿宋_GB2312" w:eastAsia="仿宋_GB2312" w:cs="仿宋_GB2312"/>
          <w:color w:val="auto"/>
          <w:sz w:val="32"/>
          <w:szCs w:val="32"/>
          <w:highlight w:val="none"/>
          <w:lang w:val="en-US" w:eastAsia="zh-CN"/>
        </w:rPr>
        <w:t>4175</w:t>
      </w:r>
      <w:r>
        <w:rPr>
          <w:rFonts w:hint="eastAsia" w:ascii="仿宋_GB2312" w:hAnsi="仿宋_GB2312" w:eastAsia="仿宋_GB2312" w:cs="仿宋_GB2312"/>
          <w:color w:val="auto"/>
          <w:sz w:val="32"/>
          <w:szCs w:val="32"/>
          <w:highlight w:val="none"/>
        </w:rPr>
        <w:t>张，年末在院人数</w:t>
      </w:r>
      <w:r>
        <w:rPr>
          <w:rFonts w:hint="eastAsia" w:ascii="仿宋_GB2312" w:hAnsi="仿宋_GB2312" w:eastAsia="仿宋_GB2312" w:cs="仿宋_GB2312"/>
          <w:color w:val="auto"/>
          <w:sz w:val="32"/>
          <w:szCs w:val="32"/>
          <w:highlight w:val="none"/>
          <w:lang w:val="en-US" w:eastAsia="zh-CN"/>
        </w:rPr>
        <w:t>3888</w:t>
      </w:r>
      <w:r>
        <w:rPr>
          <w:rFonts w:hint="eastAsia" w:ascii="仿宋_GB2312" w:hAnsi="仿宋_GB2312" w:eastAsia="仿宋_GB2312" w:cs="仿宋_GB2312"/>
          <w:color w:val="auto"/>
          <w:sz w:val="32"/>
          <w:szCs w:val="32"/>
          <w:highlight w:val="none"/>
        </w:rPr>
        <w:t>人。</w:t>
      </w:r>
    </w:p>
    <w:p>
      <w:pPr>
        <w:tabs>
          <w:tab w:val="left" w:pos="720"/>
        </w:tabs>
        <w:jc w:val="center"/>
        <w:rPr>
          <w:color w:val="auto"/>
          <w:highlight w:val="none"/>
        </w:rPr>
      </w:pPr>
      <w:r>
        <w:rPr>
          <w:rFonts w:hint="eastAsia" w:ascii="楷体_GB2312" w:hAnsi="楷体_GB2312" w:eastAsia="楷体_GB2312" w:cs="楷体_GB2312"/>
          <w:b/>
          <w:bCs/>
          <w:color w:val="auto"/>
          <w:sz w:val="32"/>
          <w:szCs w:val="32"/>
          <w:highlight w:val="none"/>
        </w:rPr>
        <w:t>图</w:t>
      </w:r>
      <w:r>
        <w:rPr>
          <w:rFonts w:hint="eastAsia" w:ascii="楷体_GB2312" w:hAnsi="楷体_GB2312" w:eastAsia="楷体_GB2312" w:cs="楷体_GB2312"/>
          <w:b/>
          <w:bCs/>
          <w:color w:val="auto"/>
          <w:sz w:val="32"/>
          <w:szCs w:val="32"/>
          <w:highlight w:val="none"/>
          <w:lang w:val="en-US" w:eastAsia="zh-CN"/>
        </w:rPr>
        <w:t xml:space="preserve">5  </w:t>
      </w:r>
      <w:r>
        <w:rPr>
          <w:rFonts w:hint="eastAsia" w:ascii="楷体_GB2312" w:hAnsi="楷体_GB2312" w:eastAsia="楷体_GB2312" w:cs="楷体_GB2312"/>
          <w:b/>
          <w:bCs/>
          <w:color w:val="auto"/>
          <w:sz w:val="32"/>
          <w:szCs w:val="32"/>
          <w:highlight w:val="none"/>
        </w:rPr>
        <w:t>精神</w:t>
      </w:r>
      <w:r>
        <w:rPr>
          <w:rFonts w:hint="default" w:ascii="楷体_GB2312" w:hAnsi="楷体_GB2312" w:eastAsia="楷体_GB2312" w:cs="楷体_GB2312"/>
          <w:b/>
          <w:bCs/>
          <w:color w:val="auto"/>
          <w:sz w:val="32"/>
          <w:szCs w:val="32"/>
          <w:highlight w:val="none"/>
        </w:rPr>
        <w:t>卫生</w:t>
      </w:r>
      <w:r>
        <w:rPr>
          <w:rFonts w:hint="eastAsia" w:ascii="楷体_GB2312" w:hAnsi="楷体_GB2312" w:eastAsia="楷体_GB2312" w:cs="楷体_GB2312"/>
          <w:b/>
          <w:bCs/>
          <w:color w:val="auto"/>
          <w:sz w:val="32"/>
          <w:szCs w:val="32"/>
          <w:highlight w:val="none"/>
        </w:rPr>
        <w:t>服务机构情况</w:t>
      </w:r>
    </w:p>
    <w:p>
      <w:pPr>
        <w:pStyle w:val="2"/>
        <w:jc w:val="center"/>
        <w:rPr>
          <w:rFonts w:hint="eastAsia"/>
          <w:color w:val="auto"/>
          <w:highlight w:val="none"/>
          <w:lang w:val="en-US" w:eastAsia="zh-CN"/>
        </w:rPr>
      </w:pPr>
      <w:r>
        <w:rPr>
          <w:color w:val="auto"/>
          <w:highlight w:val="none"/>
        </w:rPr>
        <w:drawing>
          <wp:inline distT="0" distB="0" distL="114300" distR="114300">
            <wp:extent cx="4846320" cy="2817495"/>
            <wp:effectExtent l="4445" t="4445" r="6985" b="16510"/>
            <wp:docPr id="1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left" w:pos="720"/>
        </w:tabs>
        <w:jc w:val="center"/>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 xml:space="preserve"> </w:t>
      </w:r>
      <w:r>
        <w:rPr>
          <w:rFonts w:hint="eastAsia" w:ascii="楷体_GB2312" w:hAnsi="楷体_GB2312" w:eastAsia="楷体_GB2312" w:cs="楷体_GB2312"/>
          <w:b/>
          <w:bCs/>
          <w:color w:val="auto"/>
          <w:sz w:val="32"/>
          <w:szCs w:val="32"/>
          <w:highlight w:val="none"/>
        </w:rPr>
        <w:t>表</w:t>
      </w:r>
      <w:r>
        <w:rPr>
          <w:rFonts w:hint="eastAsia" w:ascii="楷体_GB2312" w:hAnsi="楷体_GB2312" w:eastAsia="楷体_GB2312" w:cs="楷体_GB2312"/>
          <w:b/>
          <w:bCs/>
          <w:color w:val="auto"/>
          <w:sz w:val="32"/>
          <w:szCs w:val="32"/>
          <w:highlight w:val="none"/>
          <w:lang w:val="en-US" w:eastAsia="zh-CN"/>
        </w:rPr>
        <w:t>3</w:t>
      </w:r>
      <w:r>
        <w:rPr>
          <w:rFonts w:hint="eastAsia" w:ascii="楷体_GB2312" w:hAnsi="楷体_GB2312" w:eastAsia="楷体_GB2312" w:cs="楷体_GB2312"/>
          <w:b/>
          <w:bCs/>
          <w:color w:val="auto"/>
          <w:sz w:val="32"/>
          <w:szCs w:val="32"/>
          <w:highlight w:val="none"/>
        </w:rPr>
        <w:t xml:space="preserve">  精神</w:t>
      </w:r>
      <w:r>
        <w:rPr>
          <w:rFonts w:hint="default" w:ascii="楷体_GB2312" w:hAnsi="楷体_GB2312" w:eastAsia="楷体_GB2312" w:cs="楷体_GB2312"/>
          <w:b/>
          <w:bCs/>
          <w:color w:val="auto"/>
          <w:sz w:val="32"/>
          <w:szCs w:val="32"/>
          <w:highlight w:val="none"/>
        </w:rPr>
        <w:t>卫生</w:t>
      </w:r>
      <w:r>
        <w:rPr>
          <w:rFonts w:hint="eastAsia" w:ascii="楷体_GB2312" w:hAnsi="楷体_GB2312" w:eastAsia="楷体_GB2312" w:cs="楷体_GB2312"/>
          <w:b/>
          <w:bCs/>
          <w:color w:val="auto"/>
          <w:sz w:val="32"/>
          <w:szCs w:val="32"/>
          <w:highlight w:val="none"/>
        </w:rPr>
        <w:t>服务机构情况</w:t>
      </w:r>
    </w:p>
    <w:tbl>
      <w:tblPr>
        <w:tblStyle w:val="7"/>
        <w:tblW w:w="87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234"/>
        <w:gridCol w:w="1234"/>
        <w:gridCol w:w="1234"/>
        <w:gridCol w:w="1238"/>
        <w:gridCol w:w="1234"/>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65" w:type="dxa"/>
          </w:tcPr>
          <w:p>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指</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标</w:t>
            </w:r>
          </w:p>
        </w:tc>
        <w:tc>
          <w:tcPr>
            <w:tcW w:w="123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2018年</w:t>
            </w:r>
          </w:p>
        </w:tc>
        <w:tc>
          <w:tcPr>
            <w:tcW w:w="123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2019年</w:t>
            </w:r>
          </w:p>
        </w:tc>
        <w:tc>
          <w:tcPr>
            <w:tcW w:w="123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2020年</w:t>
            </w:r>
          </w:p>
        </w:tc>
        <w:tc>
          <w:tcPr>
            <w:tcW w:w="123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2021年</w:t>
            </w:r>
          </w:p>
        </w:tc>
        <w:tc>
          <w:tcPr>
            <w:tcW w:w="1234" w:type="dxa"/>
            <w:vAlign w:val="center"/>
          </w:tcPr>
          <w:p>
            <w:pPr>
              <w:keepNext w:val="0"/>
              <w:keepLines w:val="0"/>
              <w:widowControl/>
              <w:suppressLineNumbers w:val="0"/>
              <w:jc w:val="center"/>
              <w:textAlignment w:val="center"/>
              <w:rPr>
                <w:rFonts w:ascii="仿宋_GB2312" w:hAnsi="仿宋_GB2312" w:eastAsia="仿宋_GB2312" w:cs="仿宋_GB2312"/>
                <w:color w:val="auto"/>
                <w:sz w:val="28"/>
                <w:szCs w:val="28"/>
                <w:highlight w:val="none"/>
              </w:rPr>
            </w:pPr>
            <w:r>
              <w:rPr>
                <w:rFonts w:hint="eastAsia" w:ascii="仿宋_GB2312" w:hAnsi="宋体" w:eastAsia="仿宋_GB2312" w:cs="仿宋_GB2312"/>
                <w:i w:val="0"/>
                <w:iCs w:val="0"/>
                <w:color w:val="auto"/>
                <w:kern w:val="0"/>
                <w:sz w:val="28"/>
                <w:szCs w:val="28"/>
                <w:highlight w:val="none"/>
                <w:u w:val="none"/>
                <w:lang w:val="en-US" w:eastAsia="zh-CN" w:bidi="ar"/>
              </w:rPr>
              <w:t>2022年</w:t>
            </w:r>
          </w:p>
        </w:tc>
        <w:tc>
          <w:tcPr>
            <w:tcW w:w="1234"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65"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床位数（张）</w:t>
            </w:r>
          </w:p>
        </w:tc>
        <w:tc>
          <w:tcPr>
            <w:tcW w:w="123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3907</w:t>
            </w:r>
          </w:p>
        </w:tc>
        <w:tc>
          <w:tcPr>
            <w:tcW w:w="123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3717</w:t>
            </w:r>
          </w:p>
        </w:tc>
        <w:tc>
          <w:tcPr>
            <w:tcW w:w="123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3852</w:t>
            </w:r>
          </w:p>
        </w:tc>
        <w:tc>
          <w:tcPr>
            <w:tcW w:w="123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3736</w:t>
            </w:r>
          </w:p>
        </w:tc>
        <w:tc>
          <w:tcPr>
            <w:tcW w:w="1234"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3885</w:t>
            </w:r>
          </w:p>
        </w:tc>
        <w:tc>
          <w:tcPr>
            <w:tcW w:w="1234"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4715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65"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年末在院人数（人）</w:t>
            </w:r>
          </w:p>
        </w:tc>
        <w:tc>
          <w:tcPr>
            <w:tcW w:w="123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3134</w:t>
            </w:r>
          </w:p>
        </w:tc>
        <w:tc>
          <w:tcPr>
            <w:tcW w:w="123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3154</w:t>
            </w:r>
          </w:p>
        </w:tc>
        <w:tc>
          <w:tcPr>
            <w:tcW w:w="123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3252</w:t>
            </w:r>
          </w:p>
        </w:tc>
        <w:tc>
          <w:tcPr>
            <w:tcW w:w="123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3327</w:t>
            </w:r>
          </w:p>
        </w:tc>
        <w:tc>
          <w:tcPr>
            <w:tcW w:w="1234"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3516</w:t>
            </w:r>
          </w:p>
        </w:tc>
        <w:tc>
          <w:tcPr>
            <w:tcW w:w="1234"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年末床位利用率（%）</w:t>
            </w:r>
          </w:p>
        </w:tc>
        <w:tc>
          <w:tcPr>
            <w:tcW w:w="123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80.21</w:t>
            </w:r>
          </w:p>
        </w:tc>
        <w:tc>
          <w:tcPr>
            <w:tcW w:w="123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84.85</w:t>
            </w:r>
          </w:p>
        </w:tc>
        <w:tc>
          <w:tcPr>
            <w:tcW w:w="123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84.42</w:t>
            </w:r>
          </w:p>
        </w:tc>
        <w:tc>
          <w:tcPr>
            <w:tcW w:w="123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89.05</w:t>
            </w:r>
          </w:p>
        </w:tc>
        <w:tc>
          <w:tcPr>
            <w:tcW w:w="1234"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90.5</w:t>
            </w:r>
          </w:p>
        </w:tc>
        <w:tc>
          <w:tcPr>
            <w:tcW w:w="1234"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82.46</w:t>
            </w:r>
          </w:p>
        </w:tc>
      </w:tr>
    </w:tbl>
    <w:p>
      <w:pPr>
        <w:keepNext w:val="0"/>
        <w:keepLines w:val="0"/>
        <w:pageBreakBefore w:val="0"/>
        <w:widowControl w:val="0"/>
        <w:kinsoku/>
        <w:wordWrap/>
        <w:overflowPunct/>
        <w:topLinePunct w:val="0"/>
        <w:autoSpaceDE/>
        <w:autoSpaceDN/>
        <w:bidi w:val="0"/>
        <w:adjustRightInd/>
        <w:snapToGrid/>
        <w:spacing w:line="572" w:lineRule="exact"/>
        <w:ind w:right="0" w:rightChars="0" w:firstLine="643" w:firstLineChars="200"/>
        <w:jc w:val="both"/>
        <w:textAlignment w:val="auto"/>
        <w:outlineLvl w:val="9"/>
        <w:rPr>
          <w:rFonts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lang w:val="en-US" w:eastAsia="zh-CN"/>
        </w:rPr>
        <w:t>3.</w:t>
      </w:r>
      <w:r>
        <w:rPr>
          <w:rFonts w:hint="eastAsia" w:ascii="楷体_GB2312" w:hAnsi="楷体_GB2312" w:eastAsia="楷体_GB2312" w:cs="楷体_GB2312"/>
          <w:b/>
          <w:color w:val="auto"/>
          <w:sz w:val="32"/>
          <w:szCs w:val="32"/>
          <w:highlight w:val="none"/>
        </w:rPr>
        <w:t>提供住宿的儿童福利和未成年人救助保护机构</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楷体_GB2312" w:hAnsi="楷体_GB2312" w:eastAsia="楷体_GB2312" w:cs="楷体_GB2312"/>
          <w:b/>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2023年底，全省共有儿童福利和救助机构39个，较上年增加5个,床位数4959张，年末在院人数1926，其中儿童福利机构27个，床位数4641张，年末在院人数1903人；未成年人救助保护中心12个，床位数318张，年末在院人数23人。</w:t>
      </w:r>
    </w:p>
    <w:p>
      <w:pPr>
        <w:tabs>
          <w:tab w:val="left" w:pos="720"/>
        </w:tabs>
        <w:jc w:val="center"/>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图</w:t>
      </w:r>
      <w:r>
        <w:rPr>
          <w:rFonts w:hint="eastAsia" w:ascii="楷体_GB2312" w:hAnsi="楷体_GB2312" w:eastAsia="楷体_GB2312" w:cs="楷体_GB2312"/>
          <w:b/>
          <w:bCs/>
          <w:color w:val="auto"/>
          <w:sz w:val="32"/>
          <w:szCs w:val="32"/>
          <w:highlight w:val="none"/>
          <w:lang w:val="en-US" w:eastAsia="zh-CN"/>
        </w:rPr>
        <w:t>6</w:t>
      </w:r>
      <w:r>
        <w:rPr>
          <w:rFonts w:hint="eastAsia" w:ascii="楷体_GB2312" w:hAnsi="楷体_GB2312" w:eastAsia="楷体_GB2312" w:cs="楷体_GB2312"/>
          <w:b/>
          <w:bCs/>
          <w:color w:val="auto"/>
          <w:sz w:val="32"/>
          <w:szCs w:val="32"/>
          <w:highlight w:val="none"/>
        </w:rPr>
        <w:t xml:space="preserve">  儿童福利院和未成年人救助保护机构情况</w:t>
      </w:r>
    </w:p>
    <w:p>
      <w:pPr>
        <w:tabs>
          <w:tab w:val="left" w:pos="720"/>
        </w:tabs>
        <w:jc w:val="center"/>
        <w:rPr>
          <w:rFonts w:hint="eastAsia" w:ascii="楷体_GB2312" w:hAnsi="楷体_GB2312" w:eastAsia="楷体_GB2312" w:cs="楷体_GB2312"/>
          <w:b/>
          <w:bCs/>
          <w:color w:val="auto"/>
          <w:sz w:val="32"/>
          <w:szCs w:val="32"/>
          <w:highlight w:val="none"/>
        </w:rPr>
      </w:pPr>
      <w:r>
        <w:rPr>
          <w:color w:val="auto"/>
          <w:highlight w:val="none"/>
        </w:rPr>
        <w:drawing>
          <wp:inline distT="0" distB="0" distL="114300" distR="114300">
            <wp:extent cx="5101590" cy="2690495"/>
            <wp:effectExtent l="4445" t="4445" r="18415" b="101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tabs>
          <w:tab w:val="left" w:pos="720"/>
        </w:tabs>
        <w:jc w:val="center"/>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表</w:t>
      </w:r>
      <w:r>
        <w:rPr>
          <w:rFonts w:hint="eastAsia" w:ascii="楷体_GB2312" w:hAnsi="楷体_GB2312" w:eastAsia="楷体_GB2312" w:cs="楷体_GB2312"/>
          <w:b/>
          <w:bCs/>
          <w:color w:val="auto"/>
          <w:sz w:val="32"/>
          <w:szCs w:val="32"/>
          <w:highlight w:val="none"/>
          <w:lang w:val="en-US" w:eastAsia="zh-CN"/>
        </w:rPr>
        <w:t>4</w:t>
      </w:r>
      <w:r>
        <w:rPr>
          <w:rFonts w:hint="eastAsia" w:ascii="楷体_GB2312" w:hAnsi="楷体_GB2312" w:eastAsia="楷体_GB2312" w:cs="楷体_GB2312"/>
          <w:b/>
          <w:bCs/>
          <w:color w:val="auto"/>
          <w:sz w:val="32"/>
          <w:szCs w:val="32"/>
          <w:highlight w:val="none"/>
        </w:rPr>
        <w:t xml:space="preserve">  儿童福利机构和未成年人保护救助机构情况</w:t>
      </w:r>
    </w:p>
    <w:p>
      <w:pPr>
        <w:tabs>
          <w:tab w:val="left" w:pos="720"/>
        </w:tabs>
        <w:jc w:val="center"/>
        <w:rPr>
          <w:rFonts w:hint="eastAsia" w:ascii="楷体_GB2312" w:hAnsi="楷体_GB2312" w:eastAsia="楷体_GB2312" w:cs="楷体_GB2312"/>
          <w:b/>
          <w:bCs/>
          <w:color w:val="auto"/>
          <w:sz w:val="32"/>
          <w:szCs w:val="32"/>
          <w:highlight w:val="none"/>
        </w:rPr>
      </w:pPr>
    </w:p>
    <w:tbl>
      <w:tblPr>
        <w:tblStyle w:val="7"/>
        <w:tblW w:w="895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247"/>
        <w:gridCol w:w="1247"/>
        <w:gridCol w:w="1247"/>
        <w:gridCol w:w="1247"/>
        <w:gridCol w:w="12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475" w:type="dxa"/>
          </w:tcPr>
          <w:p>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指 标</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2018年</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2019年</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2020年</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2021年</w:t>
            </w:r>
          </w:p>
        </w:tc>
        <w:tc>
          <w:tcPr>
            <w:tcW w:w="1247" w:type="dxa"/>
            <w:vAlign w:val="center"/>
          </w:tcPr>
          <w:p>
            <w:pPr>
              <w:keepNext w:val="0"/>
              <w:keepLines w:val="0"/>
              <w:widowControl/>
              <w:suppressLineNumbers w:val="0"/>
              <w:jc w:val="center"/>
              <w:textAlignment w:val="center"/>
              <w:rPr>
                <w:rFonts w:ascii="仿宋_GB2312" w:hAnsi="仿宋_GB2312" w:eastAsia="仿宋_GB2312" w:cs="仿宋_GB2312"/>
                <w:color w:val="auto"/>
                <w:sz w:val="28"/>
                <w:szCs w:val="28"/>
                <w:highlight w:val="none"/>
              </w:rPr>
            </w:pPr>
            <w:r>
              <w:rPr>
                <w:rFonts w:hint="eastAsia" w:ascii="仿宋_GB2312" w:hAnsi="宋体" w:eastAsia="仿宋_GB2312" w:cs="仿宋_GB2312"/>
                <w:i w:val="0"/>
                <w:iCs w:val="0"/>
                <w:color w:val="auto"/>
                <w:kern w:val="0"/>
                <w:sz w:val="28"/>
                <w:szCs w:val="28"/>
                <w:highlight w:val="none"/>
                <w:u w:val="none"/>
                <w:lang w:val="en-US" w:eastAsia="zh-CN" w:bidi="ar"/>
              </w:rPr>
              <w:t>2022年</w:t>
            </w:r>
          </w:p>
        </w:tc>
        <w:tc>
          <w:tcPr>
            <w:tcW w:w="124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475"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床位数（张）</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3373</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3543</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3704</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4108</w:t>
            </w:r>
          </w:p>
        </w:tc>
        <w:tc>
          <w:tcPr>
            <w:tcW w:w="124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4254</w:t>
            </w:r>
          </w:p>
        </w:tc>
        <w:tc>
          <w:tcPr>
            <w:tcW w:w="124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4959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475"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年末在院人数（人）</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1116</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1190</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1297</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1687</w:t>
            </w:r>
          </w:p>
        </w:tc>
        <w:tc>
          <w:tcPr>
            <w:tcW w:w="124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1576</w:t>
            </w:r>
          </w:p>
        </w:tc>
        <w:tc>
          <w:tcPr>
            <w:tcW w:w="124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475"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年末床位利用率（%）</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33.09</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33.59</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35.02</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41.07</w:t>
            </w:r>
          </w:p>
        </w:tc>
        <w:tc>
          <w:tcPr>
            <w:tcW w:w="124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37.05</w:t>
            </w:r>
          </w:p>
        </w:tc>
        <w:tc>
          <w:tcPr>
            <w:tcW w:w="124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38.84</w:t>
            </w:r>
          </w:p>
        </w:tc>
      </w:tr>
    </w:tbl>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注：表内床位数为机构实际使用床位数，不含未投入使用项目建设床位数。</w:t>
      </w:r>
    </w:p>
    <w:p>
      <w:pPr>
        <w:keepNext w:val="0"/>
        <w:keepLines w:val="0"/>
        <w:pageBreakBefore w:val="0"/>
        <w:widowControl w:val="0"/>
        <w:kinsoku/>
        <w:wordWrap/>
        <w:overflowPunct/>
        <w:topLinePunct w:val="0"/>
        <w:autoSpaceDE/>
        <w:autoSpaceDN/>
        <w:bidi w:val="0"/>
        <w:adjustRightInd/>
        <w:snapToGrid/>
        <w:spacing w:line="572" w:lineRule="exact"/>
        <w:ind w:right="0" w:rightChars="0" w:firstLine="643" w:firstLineChars="200"/>
        <w:jc w:val="both"/>
        <w:textAlignment w:val="auto"/>
        <w:outlineLvl w:val="9"/>
        <w:rPr>
          <w:rFonts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lang w:val="en-US" w:eastAsia="zh-CN"/>
        </w:rPr>
        <w:t>4.</w:t>
      </w:r>
      <w:r>
        <w:rPr>
          <w:rFonts w:hint="eastAsia" w:ascii="楷体_GB2312" w:hAnsi="楷体_GB2312" w:eastAsia="楷体_GB2312" w:cs="楷体_GB2312"/>
          <w:b/>
          <w:color w:val="auto"/>
          <w:sz w:val="32"/>
          <w:szCs w:val="32"/>
          <w:highlight w:val="none"/>
        </w:rPr>
        <w:t>其他提供住宿的社会服务机构</w:t>
      </w:r>
    </w:p>
    <w:p>
      <w:pPr>
        <w:keepNext w:val="0"/>
        <w:keepLines w:val="0"/>
        <w:pageBreakBefore w:val="0"/>
        <w:widowControl w:val="0"/>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楷体_GB2312" w:hAnsi="楷体_GB2312" w:eastAsia="楷体_GB2312" w:cs="楷体_GB2312"/>
          <w:b/>
          <w:color w:val="auto"/>
          <w:sz w:val="32"/>
          <w:szCs w:val="32"/>
          <w:highlight w:val="none"/>
        </w:rPr>
      </w:pPr>
      <w:r>
        <w:rPr>
          <w:rFonts w:hint="eastAsia" w:ascii="仿宋_GB2312" w:hAnsi="仿宋_GB2312" w:eastAsia="仿宋_GB2312" w:cs="仿宋_GB2312"/>
          <w:color w:val="auto"/>
          <w:sz w:val="32"/>
          <w:szCs w:val="32"/>
          <w:highlight w:val="none"/>
          <w:lang w:eastAsia="zh-CN"/>
        </w:rPr>
        <w:t>2023年底，全省共有其他提供住宿的社会服务机构</w:t>
      </w:r>
      <w:r>
        <w:rPr>
          <w:rFonts w:hint="eastAsia" w:ascii="仿宋_GB2312" w:hAnsi="仿宋_GB2312" w:eastAsia="仿宋_GB2312" w:cs="仿宋_GB2312"/>
          <w:color w:val="auto"/>
          <w:sz w:val="32"/>
          <w:szCs w:val="32"/>
          <w:highlight w:val="none"/>
          <w:lang w:val="en-US" w:eastAsia="zh-CN"/>
        </w:rPr>
        <w:t>46</w:t>
      </w:r>
      <w:r>
        <w:rPr>
          <w:rFonts w:hint="eastAsia" w:ascii="仿宋_GB2312" w:hAnsi="仿宋_GB2312" w:eastAsia="仿宋_GB2312" w:cs="仿宋_GB2312"/>
          <w:color w:val="auto"/>
          <w:sz w:val="32"/>
          <w:szCs w:val="32"/>
          <w:highlight w:val="none"/>
          <w:lang w:eastAsia="zh-CN"/>
        </w:rPr>
        <w:t>个，较上年减少</w:t>
      </w:r>
      <w:r>
        <w:rPr>
          <w:rFonts w:hint="eastAsia" w:ascii="仿宋_GB2312" w:hAnsi="仿宋_GB2312" w:eastAsia="仿宋_GB2312" w:cs="仿宋_GB2312"/>
          <w:color w:val="auto"/>
          <w:sz w:val="32"/>
          <w:szCs w:val="32"/>
          <w:highlight w:val="none"/>
          <w:lang w:val="en-US" w:eastAsia="zh-CN"/>
        </w:rPr>
        <w:t>2个</w:t>
      </w:r>
      <w:r>
        <w:rPr>
          <w:rFonts w:hint="eastAsia" w:ascii="仿宋_GB2312" w:hAnsi="仿宋_GB2312" w:eastAsia="仿宋_GB2312" w:cs="仿宋_GB2312"/>
          <w:color w:val="auto"/>
          <w:sz w:val="32"/>
          <w:szCs w:val="32"/>
          <w:highlight w:val="none"/>
          <w:lang w:eastAsia="zh-CN"/>
        </w:rPr>
        <w:t>，年末床位数</w:t>
      </w:r>
      <w:r>
        <w:rPr>
          <w:rFonts w:hint="eastAsia" w:ascii="仿宋_GB2312" w:hAnsi="仿宋_GB2312" w:eastAsia="仿宋_GB2312" w:cs="仿宋_GB2312"/>
          <w:color w:val="auto"/>
          <w:sz w:val="32"/>
          <w:szCs w:val="32"/>
          <w:highlight w:val="none"/>
          <w:lang w:val="en-US" w:eastAsia="zh-CN"/>
        </w:rPr>
        <w:t>2568</w:t>
      </w:r>
      <w:r>
        <w:rPr>
          <w:rFonts w:hint="eastAsia" w:ascii="仿宋_GB2312" w:hAnsi="仿宋_GB2312" w:eastAsia="仿宋_GB2312" w:cs="仿宋_GB2312"/>
          <w:color w:val="auto"/>
          <w:sz w:val="32"/>
          <w:szCs w:val="32"/>
          <w:highlight w:val="none"/>
          <w:lang w:eastAsia="zh-CN"/>
        </w:rPr>
        <w:t>张，其中：救助管理站</w:t>
      </w: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lang w:eastAsia="zh-CN"/>
        </w:rPr>
        <w:t>个，救助床位数</w:t>
      </w:r>
      <w:r>
        <w:rPr>
          <w:rFonts w:hint="eastAsia" w:ascii="仿宋_GB2312" w:hAnsi="仿宋_GB2312" w:eastAsia="仿宋_GB2312" w:cs="仿宋_GB2312"/>
          <w:color w:val="auto"/>
          <w:sz w:val="32"/>
          <w:szCs w:val="32"/>
          <w:highlight w:val="none"/>
          <w:lang w:val="en-US" w:eastAsia="zh-CN"/>
        </w:rPr>
        <w:t>2259</w:t>
      </w:r>
      <w:r>
        <w:rPr>
          <w:rFonts w:hint="eastAsia" w:ascii="仿宋_GB2312" w:hAnsi="仿宋_GB2312" w:eastAsia="仿宋_GB2312" w:cs="仿宋_GB2312"/>
          <w:color w:val="auto"/>
          <w:sz w:val="32"/>
          <w:szCs w:val="32"/>
          <w:highlight w:val="none"/>
          <w:lang w:eastAsia="zh-CN"/>
        </w:rPr>
        <w:t>张，全年救助</w:t>
      </w:r>
      <w:r>
        <w:rPr>
          <w:rFonts w:hint="eastAsia" w:ascii="仿宋_GB2312" w:hAnsi="仿宋_GB2312" w:eastAsia="仿宋_GB2312" w:cs="仿宋_GB2312"/>
          <w:color w:val="auto"/>
          <w:sz w:val="32"/>
          <w:szCs w:val="32"/>
          <w:highlight w:val="none"/>
          <w:lang w:val="en-US" w:eastAsia="zh-CN"/>
        </w:rPr>
        <w:t>11433</w:t>
      </w:r>
      <w:r>
        <w:rPr>
          <w:rFonts w:hint="eastAsia" w:ascii="仿宋_GB2312" w:hAnsi="仿宋_GB2312" w:eastAsia="仿宋_GB2312" w:cs="仿宋_GB2312"/>
          <w:color w:val="auto"/>
          <w:sz w:val="32"/>
          <w:szCs w:val="32"/>
          <w:highlight w:val="none"/>
          <w:lang w:eastAsia="zh-CN"/>
        </w:rPr>
        <w:t>人次</w:t>
      </w:r>
      <w:r>
        <w:rPr>
          <w:rFonts w:hint="eastAsia" w:ascii="仿宋_GB2312" w:hAnsi="仿宋_GB2312" w:eastAsia="仿宋_GB2312" w:cs="仿宋_GB2312"/>
          <w:color w:val="auto"/>
          <w:sz w:val="32"/>
          <w:szCs w:val="32"/>
          <w:highlight w:val="none"/>
          <w:lang w:val="en-US" w:eastAsia="zh-CN"/>
        </w:rPr>
        <w:t>(不包括在未成年救助保护机构救助的118名未成年人)</w:t>
      </w:r>
      <w:r>
        <w:rPr>
          <w:rFonts w:hint="eastAsia" w:ascii="仿宋_GB2312" w:hAnsi="仿宋_GB2312" w:eastAsia="仿宋_GB2312" w:cs="仿宋_GB2312"/>
          <w:color w:val="auto"/>
          <w:sz w:val="32"/>
          <w:szCs w:val="32"/>
          <w:highlight w:val="none"/>
          <w:lang w:eastAsia="zh-CN"/>
        </w:rPr>
        <w:t>，其中，在站救助</w:t>
      </w:r>
      <w:r>
        <w:rPr>
          <w:rFonts w:hint="eastAsia" w:ascii="仿宋_GB2312" w:hAnsi="仿宋_GB2312" w:eastAsia="仿宋_GB2312" w:cs="仿宋_GB2312"/>
          <w:color w:val="auto"/>
          <w:sz w:val="32"/>
          <w:szCs w:val="32"/>
          <w:highlight w:val="none"/>
          <w:lang w:val="en-US" w:eastAsia="zh-CN"/>
        </w:rPr>
        <w:t>9605</w:t>
      </w:r>
      <w:r>
        <w:rPr>
          <w:rFonts w:hint="eastAsia" w:ascii="仿宋_GB2312" w:hAnsi="仿宋_GB2312" w:eastAsia="仿宋_GB2312" w:cs="仿宋_GB2312"/>
          <w:color w:val="auto"/>
          <w:sz w:val="32"/>
          <w:szCs w:val="32"/>
          <w:highlight w:val="none"/>
          <w:lang w:eastAsia="zh-CN"/>
        </w:rPr>
        <w:t>人次，本年站</w:t>
      </w:r>
      <w:r>
        <w:rPr>
          <w:rFonts w:hint="eastAsia" w:ascii="仿宋_GB2312" w:hAnsi="仿宋_GB2312" w:eastAsia="仿宋_GB2312" w:cs="仿宋_GB2312"/>
          <w:color w:val="auto"/>
          <w:sz w:val="32"/>
          <w:szCs w:val="32"/>
          <w:highlight w:val="none"/>
          <w:lang w:val="en-US" w:eastAsia="zh-CN"/>
        </w:rPr>
        <w:t>外</w:t>
      </w:r>
      <w:r>
        <w:rPr>
          <w:rFonts w:hint="eastAsia" w:ascii="仿宋_GB2312" w:hAnsi="仿宋_GB2312" w:eastAsia="仿宋_GB2312" w:cs="仿宋_GB2312"/>
          <w:color w:val="auto"/>
          <w:sz w:val="32"/>
          <w:szCs w:val="32"/>
          <w:highlight w:val="none"/>
          <w:lang w:eastAsia="zh-CN"/>
        </w:rPr>
        <w:t>救助</w:t>
      </w:r>
      <w:r>
        <w:rPr>
          <w:rFonts w:hint="eastAsia" w:ascii="仿宋_GB2312" w:hAnsi="仿宋_GB2312" w:eastAsia="仿宋_GB2312" w:cs="仿宋_GB2312"/>
          <w:color w:val="auto"/>
          <w:sz w:val="32"/>
          <w:szCs w:val="32"/>
          <w:highlight w:val="none"/>
          <w:lang w:val="en-US" w:eastAsia="zh-CN"/>
        </w:rPr>
        <w:t>1828</w:t>
      </w:r>
      <w:r>
        <w:rPr>
          <w:rFonts w:hint="eastAsia" w:ascii="仿宋_GB2312" w:hAnsi="仿宋_GB2312" w:eastAsia="仿宋_GB2312" w:cs="仿宋_GB2312"/>
          <w:color w:val="auto"/>
          <w:sz w:val="32"/>
          <w:szCs w:val="32"/>
          <w:highlight w:val="none"/>
          <w:lang w:eastAsia="zh-CN"/>
        </w:rPr>
        <w:t>人次；其他提供住宿的机构</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个，年末床位数</w:t>
      </w:r>
      <w:r>
        <w:rPr>
          <w:rFonts w:hint="eastAsia" w:ascii="仿宋_GB2312" w:hAnsi="仿宋_GB2312" w:eastAsia="仿宋_GB2312" w:cs="仿宋_GB2312"/>
          <w:color w:val="auto"/>
          <w:sz w:val="32"/>
          <w:szCs w:val="32"/>
          <w:highlight w:val="none"/>
          <w:lang w:val="en-US" w:eastAsia="zh-CN"/>
        </w:rPr>
        <w:t>309</w:t>
      </w:r>
      <w:r>
        <w:rPr>
          <w:rFonts w:hint="eastAsia" w:ascii="仿宋_GB2312" w:hAnsi="仿宋_GB2312" w:eastAsia="仿宋_GB2312" w:cs="仿宋_GB2312"/>
          <w:color w:val="auto"/>
          <w:sz w:val="32"/>
          <w:szCs w:val="32"/>
          <w:highlight w:val="none"/>
          <w:lang w:eastAsia="zh-CN"/>
        </w:rPr>
        <w:t>张</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2" w:lineRule="exact"/>
        <w:ind w:right="0" w:rightChars="0" w:firstLine="643" w:firstLineChars="200"/>
        <w:jc w:val="both"/>
        <w:textAlignment w:val="auto"/>
        <w:outlineLvl w:val="9"/>
        <w:rPr>
          <w:rFonts w:ascii="宋体"/>
          <w:b/>
          <w:color w:val="auto"/>
          <w:sz w:val="30"/>
          <w:szCs w:val="30"/>
          <w:highlight w:val="none"/>
        </w:rPr>
      </w:pPr>
      <w:r>
        <w:rPr>
          <w:rFonts w:hint="eastAsia" w:ascii="楷体_GB2312" w:hAnsi="楷体_GB2312" w:eastAsia="楷体_GB2312" w:cs="楷体_GB2312"/>
          <w:b/>
          <w:color w:val="auto"/>
          <w:sz w:val="32"/>
          <w:szCs w:val="32"/>
          <w:highlight w:val="none"/>
          <w:lang w:val="en-US" w:eastAsia="zh-CN"/>
        </w:rPr>
        <w:t>（二）</w:t>
      </w:r>
      <w:r>
        <w:rPr>
          <w:rFonts w:hint="eastAsia" w:ascii="楷体_GB2312" w:hAnsi="楷体_GB2312" w:eastAsia="楷体_GB2312" w:cs="楷体_GB2312"/>
          <w:b/>
          <w:color w:val="auto"/>
          <w:sz w:val="32"/>
          <w:szCs w:val="32"/>
          <w:highlight w:val="none"/>
        </w:rPr>
        <w:t>不提供住宿的社会服务</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w:t>
      </w:r>
      <w:r>
        <w:rPr>
          <w:rFonts w:hint="eastAsia" w:ascii="仿宋_GB2312" w:hAnsi="仿宋_GB2312" w:eastAsia="仿宋_GB2312" w:cs="仿宋_GB2312"/>
          <w:b/>
          <w:color w:val="auto"/>
          <w:sz w:val="32"/>
          <w:szCs w:val="32"/>
          <w:highlight w:val="none"/>
        </w:rPr>
        <w:t>老龄服务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截至2023年底</w:t>
      </w:r>
      <w:r>
        <w:rPr>
          <w:rFonts w:hint="eastAsia" w:ascii="仿宋_GB2312" w:hAnsi="仿宋_GB2312" w:eastAsia="仿宋_GB2312" w:cs="仿宋_GB2312"/>
          <w:color w:val="auto"/>
          <w:sz w:val="32"/>
          <w:szCs w:val="32"/>
          <w:highlight w:val="none"/>
        </w:rPr>
        <w:t>，享受高龄</w:t>
      </w:r>
      <w:r>
        <w:rPr>
          <w:rFonts w:hint="eastAsia" w:ascii="仿宋_GB2312" w:hAnsi="仿宋_GB2312" w:eastAsia="仿宋_GB2312" w:cs="仿宋_GB2312"/>
          <w:color w:val="auto"/>
          <w:sz w:val="32"/>
          <w:szCs w:val="32"/>
          <w:highlight w:val="none"/>
          <w:lang w:eastAsia="zh-CN"/>
        </w:rPr>
        <w:t>津贴</w:t>
      </w:r>
      <w:r>
        <w:rPr>
          <w:rFonts w:hint="eastAsia" w:ascii="仿宋_GB2312" w:hAnsi="仿宋_GB2312" w:eastAsia="仿宋_GB2312" w:cs="仿宋_GB2312"/>
          <w:color w:val="auto"/>
          <w:sz w:val="32"/>
          <w:szCs w:val="32"/>
          <w:highlight w:val="none"/>
        </w:rPr>
        <w:t>的老年人</w:t>
      </w:r>
      <w:r>
        <w:rPr>
          <w:rFonts w:hint="eastAsia" w:ascii="仿宋_GB2312" w:hAnsi="仿宋_GB2312" w:eastAsia="仿宋_GB2312" w:cs="仿宋_GB2312"/>
          <w:color w:val="auto"/>
          <w:sz w:val="32"/>
          <w:szCs w:val="32"/>
          <w:highlight w:val="none"/>
          <w:lang w:val="en-US" w:eastAsia="zh-CN"/>
        </w:rPr>
        <w:t>87.07</w:t>
      </w:r>
      <w:r>
        <w:rPr>
          <w:rFonts w:hint="eastAsia" w:ascii="仿宋_GB2312" w:hAnsi="仿宋_GB2312" w:eastAsia="仿宋_GB2312" w:cs="仿宋_GB2312"/>
          <w:color w:val="auto"/>
          <w:sz w:val="32"/>
          <w:szCs w:val="32"/>
          <w:highlight w:val="none"/>
        </w:rPr>
        <w:t>万人，享受护理补贴的老年人</w:t>
      </w:r>
      <w:r>
        <w:rPr>
          <w:rFonts w:hint="eastAsia" w:ascii="仿宋_GB2312" w:hAnsi="仿宋_GB2312" w:eastAsia="仿宋_GB2312" w:cs="仿宋_GB2312"/>
          <w:color w:val="auto"/>
          <w:sz w:val="32"/>
          <w:szCs w:val="32"/>
          <w:highlight w:val="none"/>
          <w:lang w:val="en-US" w:eastAsia="zh-CN"/>
        </w:rPr>
        <w:t>0.36</w:t>
      </w:r>
      <w:r>
        <w:rPr>
          <w:rFonts w:hint="eastAsia" w:ascii="仿宋_GB2312" w:hAnsi="仿宋_GB2312" w:eastAsia="仿宋_GB2312" w:cs="仿宋_GB2312"/>
          <w:color w:val="auto"/>
          <w:sz w:val="32"/>
          <w:szCs w:val="32"/>
          <w:highlight w:val="none"/>
        </w:rPr>
        <w:t>万人，享受养老服务补贴的老年人</w:t>
      </w:r>
      <w:r>
        <w:rPr>
          <w:rFonts w:hint="eastAsia" w:ascii="仿宋_GB2312" w:hAnsi="仿宋_GB2312" w:eastAsia="仿宋_GB2312" w:cs="仿宋_GB2312"/>
          <w:color w:val="auto"/>
          <w:sz w:val="32"/>
          <w:szCs w:val="32"/>
          <w:highlight w:val="none"/>
          <w:lang w:val="en-US" w:eastAsia="zh-CN"/>
        </w:rPr>
        <w:t>0.34</w:t>
      </w:r>
      <w:r>
        <w:rPr>
          <w:rFonts w:hint="eastAsia" w:ascii="仿宋_GB2312" w:hAnsi="仿宋_GB2312" w:eastAsia="仿宋_GB2312" w:cs="仿宋_GB2312"/>
          <w:color w:val="auto"/>
          <w:sz w:val="32"/>
          <w:szCs w:val="32"/>
          <w:highlight w:val="none"/>
        </w:rPr>
        <w:t>万人</w:t>
      </w:r>
      <w:r>
        <w:rPr>
          <w:rFonts w:hint="eastAsia" w:ascii="仿宋_GB2312" w:hAnsi="仿宋_GB2312" w:eastAsia="仿宋_GB2312" w:cs="仿宋_GB2312"/>
          <w:color w:val="auto"/>
          <w:sz w:val="32"/>
          <w:szCs w:val="32"/>
          <w:highlight w:val="none"/>
          <w:lang w:val="en-US" w:eastAsia="zh-CN"/>
        </w:rPr>
        <w:t>。</w:t>
      </w:r>
    </w:p>
    <w:p>
      <w:pPr>
        <w:tabs>
          <w:tab w:val="left" w:pos="720"/>
        </w:tabs>
        <w:jc w:val="center"/>
        <w:rPr>
          <w:rFonts w:hint="eastAsia" w:ascii="宋体"/>
          <w:color w:val="auto"/>
          <w:sz w:val="30"/>
          <w:szCs w:val="30"/>
          <w:highlight w:val="none"/>
        </w:rPr>
      </w:pPr>
      <w:r>
        <w:rPr>
          <w:rFonts w:hint="eastAsia" w:ascii="楷体_GB2312" w:hAnsi="楷体_GB2312" w:eastAsia="楷体_GB2312" w:cs="楷体_GB2312"/>
          <w:b/>
          <w:bCs/>
          <w:color w:val="auto"/>
          <w:sz w:val="32"/>
          <w:szCs w:val="32"/>
          <w:highlight w:val="none"/>
        </w:rPr>
        <w:t>图</w:t>
      </w:r>
      <w:r>
        <w:rPr>
          <w:rFonts w:hint="eastAsia" w:ascii="楷体_GB2312" w:hAnsi="楷体_GB2312" w:eastAsia="楷体_GB2312" w:cs="楷体_GB2312"/>
          <w:b/>
          <w:bCs/>
          <w:color w:val="auto"/>
          <w:sz w:val="32"/>
          <w:szCs w:val="32"/>
          <w:highlight w:val="none"/>
          <w:lang w:val="en-US" w:eastAsia="zh-CN"/>
        </w:rPr>
        <w:t>7</w:t>
      </w:r>
      <w:r>
        <w:rPr>
          <w:rFonts w:hint="eastAsia" w:ascii="楷体_GB2312" w:hAnsi="楷体_GB2312" w:eastAsia="楷体_GB2312" w:cs="楷体_GB2312"/>
          <w:b/>
          <w:bCs/>
          <w:color w:val="auto"/>
          <w:sz w:val="32"/>
          <w:szCs w:val="32"/>
          <w:highlight w:val="none"/>
        </w:rPr>
        <w:t xml:space="preserve">  60岁及以上常住老年人口</w:t>
      </w:r>
    </w:p>
    <w:p>
      <w:pPr>
        <w:pStyle w:val="2"/>
        <w:jc w:val="center"/>
        <w:rPr>
          <w:rFonts w:hint="eastAsia"/>
          <w:color w:val="auto"/>
          <w:highlight w:val="none"/>
        </w:rPr>
      </w:pPr>
      <w:r>
        <w:rPr>
          <w:color w:val="auto"/>
          <w:highlight w:val="none"/>
        </w:rPr>
        <w:drawing>
          <wp:inline distT="0" distB="0" distL="114300" distR="114300">
            <wp:extent cx="5080000" cy="2815590"/>
            <wp:effectExtent l="4445" t="4445" r="20955" b="18415"/>
            <wp:docPr id="1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tabs>
          <w:tab w:val="left" w:pos="720"/>
        </w:tabs>
        <w:jc w:val="center"/>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表</w:t>
      </w:r>
      <w:r>
        <w:rPr>
          <w:rFonts w:hint="eastAsia" w:ascii="楷体_GB2312" w:hAnsi="楷体_GB2312" w:eastAsia="楷体_GB2312" w:cs="楷体_GB2312"/>
          <w:b/>
          <w:bCs/>
          <w:color w:val="auto"/>
          <w:sz w:val="32"/>
          <w:szCs w:val="32"/>
          <w:highlight w:val="none"/>
          <w:lang w:val="en-US" w:eastAsia="zh-CN"/>
        </w:rPr>
        <w:t>5</w:t>
      </w:r>
      <w:r>
        <w:rPr>
          <w:rFonts w:hint="eastAsia" w:ascii="楷体_GB2312" w:hAnsi="楷体_GB2312" w:eastAsia="楷体_GB2312" w:cs="楷体_GB2312"/>
          <w:b/>
          <w:bCs/>
          <w:color w:val="auto"/>
          <w:sz w:val="32"/>
          <w:szCs w:val="32"/>
          <w:highlight w:val="none"/>
        </w:rPr>
        <w:t xml:space="preserve">  60岁及以上常住老年人口</w:t>
      </w:r>
    </w:p>
    <w:tbl>
      <w:tblPr>
        <w:tblStyle w:val="7"/>
        <w:tblW w:w="88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222"/>
        <w:gridCol w:w="1222"/>
        <w:gridCol w:w="1222"/>
        <w:gridCol w:w="1225"/>
        <w:gridCol w:w="1222"/>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5" w:type="dxa"/>
            <w:vAlign w:val="center"/>
          </w:tcPr>
          <w:p>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指</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标</w:t>
            </w:r>
          </w:p>
        </w:tc>
        <w:tc>
          <w:tcPr>
            <w:tcW w:w="12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2018年</w:t>
            </w:r>
          </w:p>
        </w:tc>
        <w:tc>
          <w:tcPr>
            <w:tcW w:w="12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2019年</w:t>
            </w:r>
          </w:p>
        </w:tc>
        <w:tc>
          <w:tcPr>
            <w:tcW w:w="12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2020年</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2021年</w:t>
            </w:r>
          </w:p>
        </w:tc>
        <w:tc>
          <w:tcPr>
            <w:tcW w:w="12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2022年</w:t>
            </w:r>
          </w:p>
        </w:tc>
        <w:tc>
          <w:tcPr>
            <w:tcW w:w="1222"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15" w:type="dxa"/>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60岁以上</w:t>
            </w:r>
          </w:p>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人口（万人）</w:t>
            </w:r>
          </w:p>
        </w:tc>
        <w:tc>
          <w:tcPr>
            <w:tcW w:w="12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578</w:t>
            </w:r>
          </w:p>
        </w:tc>
        <w:tc>
          <w:tcPr>
            <w:tcW w:w="12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580</w:t>
            </w:r>
          </w:p>
        </w:tc>
        <w:tc>
          <w:tcPr>
            <w:tcW w:w="12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593</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579</w:t>
            </w:r>
          </w:p>
        </w:tc>
        <w:tc>
          <w:tcPr>
            <w:tcW w:w="12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602</w:t>
            </w:r>
          </w:p>
        </w:tc>
        <w:tc>
          <w:tcPr>
            <w:tcW w:w="1222"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年增长率（%）</w:t>
            </w:r>
          </w:p>
        </w:tc>
        <w:tc>
          <w:tcPr>
            <w:tcW w:w="12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0.87</w:t>
            </w:r>
          </w:p>
        </w:tc>
        <w:tc>
          <w:tcPr>
            <w:tcW w:w="12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0.35</w:t>
            </w:r>
          </w:p>
        </w:tc>
        <w:tc>
          <w:tcPr>
            <w:tcW w:w="12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2.24</w:t>
            </w:r>
          </w:p>
        </w:tc>
        <w:tc>
          <w:tcPr>
            <w:tcW w:w="122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-2.36</w:t>
            </w:r>
          </w:p>
        </w:tc>
        <w:tc>
          <w:tcPr>
            <w:tcW w:w="1222"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3.97</w:t>
            </w:r>
          </w:p>
        </w:tc>
        <w:tc>
          <w:tcPr>
            <w:tcW w:w="1222"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8.79</w:t>
            </w:r>
          </w:p>
        </w:tc>
      </w:tr>
    </w:tbl>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注：60岁及以上常住老年人口数取自贵州省统计局。</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01"/>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w:t>
      </w:r>
      <w:r>
        <w:rPr>
          <w:rFonts w:hint="eastAsia" w:ascii="仿宋_GB2312" w:hAnsi="仿宋_GB2312" w:eastAsia="仿宋_GB2312" w:cs="仿宋_GB2312"/>
          <w:b/>
          <w:color w:val="auto"/>
          <w:sz w:val="32"/>
          <w:szCs w:val="32"/>
          <w:highlight w:val="none"/>
        </w:rPr>
        <w:t>儿童福利和收养登记。</w:t>
      </w:r>
      <w:r>
        <w:rPr>
          <w:rFonts w:hint="eastAsia" w:ascii="仿宋_GB2312" w:hAnsi="仿宋_GB2312" w:eastAsia="仿宋_GB2312" w:cs="仿宋_GB2312"/>
          <w:color w:val="auto"/>
          <w:sz w:val="32"/>
          <w:szCs w:val="32"/>
          <w:highlight w:val="none"/>
          <w:lang w:val="en-US" w:eastAsia="zh-CN"/>
        </w:rPr>
        <w:t>截止2023年底，</w:t>
      </w:r>
      <w:r>
        <w:rPr>
          <w:rFonts w:hint="eastAsia" w:ascii="仿宋_GB2312" w:hAnsi="仿宋_GB2312" w:eastAsia="仿宋_GB2312" w:cs="仿宋_GB2312"/>
          <w:color w:val="auto"/>
          <w:sz w:val="32"/>
          <w:szCs w:val="32"/>
          <w:highlight w:val="none"/>
        </w:rPr>
        <w:t>全省共有孤儿</w:t>
      </w:r>
      <w:r>
        <w:rPr>
          <w:rFonts w:hint="eastAsia" w:ascii="仿宋_GB2312" w:hAnsi="仿宋_GB2312" w:eastAsia="仿宋_GB2312" w:cs="仿宋_GB2312"/>
          <w:color w:val="auto"/>
          <w:sz w:val="32"/>
          <w:szCs w:val="32"/>
          <w:highlight w:val="none"/>
          <w:lang w:val="en-US" w:eastAsia="zh-CN"/>
        </w:rPr>
        <w:t>0.82</w:t>
      </w:r>
      <w:r>
        <w:rPr>
          <w:rFonts w:hint="eastAsia" w:ascii="仿宋_GB2312" w:hAnsi="仿宋_GB2312" w:eastAsia="仿宋_GB2312" w:cs="仿宋_GB2312"/>
          <w:color w:val="auto"/>
          <w:sz w:val="32"/>
          <w:szCs w:val="32"/>
          <w:highlight w:val="none"/>
        </w:rPr>
        <w:t>万人，其中集中供养孤儿数</w:t>
      </w:r>
      <w:r>
        <w:rPr>
          <w:rFonts w:hint="eastAsia" w:ascii="仿宋_GB2312" w:hAnsi="仿宋_GB2312" w:eastAsia="仿宋_GB2312" w:cs="仿宋_GB2312"/>
          <w:color w:val="auto"/>
          <w:sz w:val="32"/>
          <w:szCs w:val="32"/>
          <w:highlight w:val="none"/>
          <w:lang w:val="en-US" w:eastAsia="zh-CN"/>
        </w:rPr>
        <w:t>0.12</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auto"/>
          <w:sz w:val="32"/>
          <w:szCs w:val="32"/>
          <w:highlight w:val="none"/>
          <w:lang w:val="en-US" w:eastAsia="zh-CN"/>
        </w:rPr>
        <w:t>人，社会散居孤儿0.70万人。</w:t>
      </w:r>
      <w:r>
        <w:rPr>
          <w:rFonts w:hint="eastAsia" w:ascii="仿宋_GB2312" w:hAnsi="仿宋_GB2312" w:eastAsia="仿宋_GB2312" w:cs="仿宋_GB2312"/>
          <w:color w:val="auto"/>
          <w:sz w:val="32"/>
          <w:szCs w:val="32"/>
          <w:highlight w:val="none"/>
        </w:rPr>
        <w:t>全省共办理收养登记</w:t>
      </w:r>
      <w:r>
        <w:rPr>
          <w:rFonts w:hint="eastAsia" w:ascii="仿宋_GB2312" w:hAnsi="仿宋_GB2312" w:eastAsia="仿宋_GB2312" w:cs="仿宋_GB2312"/>
          <w:color w:val="auto"/>
          <w:sz w:val="32"/>
          <w:szCs w:val="32"/>
          <w:highlight w:val="none"/>
          <w:lang w:val="en-US" w:eastAsia="zh-CN"/>
        </w:rPr>
        <w:t>172</w:t>
      </w:r>
      <w:r>
        <w:rPr>
          <w:rFonts w:hint="eastAsia" w:ascii="仿宋_GB2312" w:hAnsi="仿宋_GB2312" w:eastAsia="仿宋_GB2312" w:cs="仿宋_GB2312"/>
          <w:color w:val="auto"/>
          <w:sz w:val="32"/>
          <w:szCs w:val="32"/>
          <w:highlight w:val="none"/>
        </w:rPr>
        <w:t>件，</w:t>
      </w:r>
      <w:r>
        <w:rPr>
          <w:rFonts w:hint="eastAsia" w:ascii="仿宋_GB2312" w:hAnsi="仿宋_GB2312" w:eastAsia="仿宋_GB2312" w:cs="仿宋_GB2312"/>
          <w:color w:val="auto"/>
          <w:sz w:val="32"/>
          <w:szCs w:val="32"/>
          <w:highlight w:val="none"/>
          <w:lang w:val="en-US" w:eastAsia="zh-CN"/>
        </w:rPr>
        <w:t>其中，涉外</w:t>
      </w:r>
      <w:r>
        <w:rPr>
          <w:rFonts w:hint="eastAsia" w:ascii="仿宋_GB2312" w:hAnsi="仿宋_GB2312" w:eastAsia="仿宋_GB2312" w:cs="仿宋_GB2312"/>
          <w:color w:val="auto"/>
          <w:sz w:val="32"/>
          <w:szCs w:val="32"/>
          <w:highlight w:val="none"/>
          <w:lang w:eastAsia="zh-CN"/>
        </w:rPr>
        <w:t>收养登记</w:t>
      </w:r>
      <w:r>
        <w:rPr>
          <w:rFonts w:hint="eastAsia" w:ascii="仿宋_GB2312" w:hAnsi="仿宋_GB2312" w:eastAsia="仿宋_GB2312" w:cs="仿宋_GB2312"/>
          <w:color w:val="auto"/>
          <w:sz w:val="32"/>
          <w:szCs w:val="32"/>
          <w:highlight w:val="none"/>
          <w:lang w:val="en-US" w:eastAsia="zh-CN"/>
        </w:rPr>
        <w:t>1件。</w:t>
      </w:r>
    </w:p>
    <w:p>
      <w:pPr>
        <w:tabs>
          <w:tab w:val="left" w:pos="720"/>
        </w:tabs>
        <w:ind w:firstLine="321" w:firstLineChars="100"/>
        <w:jc w:val="center"/>
        <w:rPr>
          <w:rFonts w:ascii="宋体"/>
          <w:color w:val="auto"/>
          <w:sz w:val="30"/>
          <w:szCs w:val="30"/>
          <w:highlight w:val="none"/>
        </w:rPr>
      </w:pPr>
      <w:r>
        <w:rPr>
          <w:rFonts w:hint="eastAsia" w:ascii="楷体_GB2312" w:hAnsi="楷体_GB2312" w:eastAsia="楷体_GB2312" w:cs="楷体_GB2312"/>
          <w:b/>
          <w:bCs/>
          <w:color w:val="auto"/>
          <w:sz w:val="32"/>
          <w:szCs w:val="32"/>
          <w:highlight w:val="none"/>
        </w:rPr>
        <w:t>图</w:t>
      </w:r>
      <w:r>
        <w:rPr>
          <w:rFonts w:hint="eastAsia" w:ascii="楷体_GB2312" w:hAnsi="楷体_GB2312" w:eastAsia="楷体_GB2312" w:cs="楷体_GB2312"/>
          <w:b/>
          <w:bCs/>
          <w:color w:val="auto"/>
          <w:sz w:val="32"/>
          <w:szCs w:val="32"/>
          <w:highlight w:val="none"/>
          <w:lang w:val="en-US" w:eastAsia="zh-CN"/>
        </w:rPr>
        <w:t>8</w:t>
      </w:r>
      <w:r>
        <w:rPr>
          <w:rFonts w:hint="eastAsia" w:ascii="楷体_GB2312" w:hAnsi="楷体_GB2312" w:eastAsia="楷体_GB2312" w:cs="楷体_GB2312"/>
          <w:b/>
          <w:bCs/>
          <w:color w:val="auto"/>
          <w:sz w:val="32"/>
          <w:szCs w:val="32"/>
          <w:highlight w:val="none"/>
        </w:rPr>
        <w:t xml:space="preserve"> 孤儿数</w:t>
      </w:r>
    </w:p>
    <w:p>
      <w:pPr>
        <w:tabs>
          <w:tab w:val="left" w:pos="720"/>
        </w:tabs>
        <w:jc w:val="center"/>
        <w:rPr>
          <w:rFonts w:hint="eastAsia" w:ascii="楷体_GB2312" w:hAnsi="楷体_GB2312" w:eastAsia="楷体_GB2312" w:cs="楷体_GB2312"/>
          <w:b/>
          <w:bCs/>
          <w:color w:val="auto"/>
          <w:sz w:val="32"/>
          <w:szCs w:val="32"/>
          <w:highlight w:val="none"/>
        </w:rPr>
      </w:pPr>
      <w:r>
        <w:rPr>
          <w:color w:val="auto"/>
          <w:highlight w:val="none"/>
        </w:rPr>
        <w:drawing>
          <wp:inline distT="0" distB="0" distL="114300" distR="114300">
            <wp:extent cx="5154295" cy="2256155"/>
            <wp:effectExtent l="4445" t="4445" r="22860" b="6350"/>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tabs>
          <w:tab w:val="left" w:pos="720"/>
        </w:tabs>
        <w:jc w:val="center"/>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表</w:t>
      </w:r>
      <w:r>
        <w:rPr>
          <w:rFonts w:hint="eastAsia" w:ascii="楷体_GB2312" w:hAnsi="楷体_GB2312" w:eastAsia="楷体_GB2312" w:cs="楷体_GB2312"/>
          <w:b/>
          <w:bCs/>
          <w:color w:val="auto"/>
          <w:sz w:val="32"/>
          <w:szCs w:val="32"/>
          <w:highlight w:val="none"/>
          <w:lang w:val="en-US" w:eastAsia="zh-CN"/>
        </w:rPr>
        <w:t>6</w:t>
      </w:r>
      <w:r>
        <w:rPr>
          <w:rFonts w:hint="eastAsia" w:ascii="楷体_GB2312" w:hAnsi="楷体_GB2312" w:eastAsia="楷体_GB2312" w:cs="楷体_GB2312"/>
          <w:b/>
          <w:bCs/>
          <w:color w:val="auto"/>
          <w:sz w:val="32"/>
          <w:szCs w:val="32"/>
          <w:highlight w:val="none"/>
        </w:rPr>
        <w:t xml:space="preserve">  孤儿数</w:t>
      </w:r>
    </w:p>
    <w:tbl>
      <w:tblPr>
        <w:tblStyle w:val="7"/>
        <w:tblW w:w="883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1125"/>
        <w:gridCol w:w="1125"/>
        <w:gridCol w:w="1125"/>
        <w:gridCol w:w="1125"/>
        <w:gridCol w:w="112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085" w:type="dxa"/>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指</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标</w:t>
            </w:r>
          </w:p>
        </w:tc>
        <w:tc>
          <w:tcPr>
            <w:tcW w:w="1125" w:type="dxa"/>
            <w:vAlign w:val="top"/>
          </w:tcPr>
          <w:p>
            <w:pPr>
              <w:keepNext w:val="0"/>
              <w:keepLines w:val="0"/>
              <w:widowControl/>
              <w:suppressLineNumbers w:val="0"/>
              <w:jc w:val="center"/>
              <w:textAlignment w:val="top"/>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2018年</w:t>
            </w:r>
          </w:p>
        </w:tc>
        <w:tc>
          <w:tcPr>
            <w:tcW w:w="1125" w:type="dxa"/>
            <w:vAlign w:val="top"/>
          </w:tcPr>
          <w:p>
            <w:pPr>
              <w:keepNext w:val="0"/>
              <w:keepLines w:val="0"/>
              <w:widowControl/>
              <w:suppressLineNumbers w:val="0"/>
              <w:jc w:val="center"/>
              <w:textAlignment w:val="top"/>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2019年</w:t>
            </w:r>
          </w:p>
        </w:tc>
        <w:tc>
          <w:tcPr>
            <w:tcW w:w="1125" w:type="dxa"/>
            <w:vAlign w:val="top"/>
          </w:tcPr>
          <w:p>
            <w:pPr>
              <w:keepNext w:val="0"/>
              <w:keepLines w:val="0"/>
              <w:widowControl/>
              <w:suppressLineNumbers w:val="0"/>
              <w:jc w:val="center"/>
              <w:textAlignment w:val="top"/>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2020年</w:t>
            </w:r>
          </w:p>
        </w:tc>
        <w:tc>
          <w:tcPr>
            <w:tcW w:w="1125" w:type="dxa"/>
            <w:vAlign w:val="top"/>
          </w:tcPr>
          <w:p>
            <w:pPr>
              <w:keepNext w:val="0"/>
              <w:keepLines w:val="0"/>
              <w:widowControl/>
              <w:suppressLineNumbers w:val="0"/>
              <w:jc w:val="center"/>
              <w:textAlignment w:val="top"/>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2021年</w:t>
            </w:r>
          </w:p>
        </w:tc>
        <w:tc>
          <w:tcPr>
            <w:tcW w:w="1125" w:type="dxa"/>
            <w:vAlign w:val="top"/>
          </w:tcPr>
          <w:p>
            <w:pPr>
              <w:keepNext w:val="0"/>
              <w:keepLines w:val="0"/>
              <w:widowControl/>
              <w:suppressLineNumbers w:val="0"/>
              <w:jc w:val="center"/>
              <w:textAlignment w:val="top"/>
              <w:rPr>
                <w:rFonts w:hint="eastAsia" w:ascii="仿宋_GB2312" w:hAnsi="仿宋_GB2312" w:eastAsia="仿宋_GB2312" w:cs="仿宋_GB2312"/>
                <w:color w:val="auto"/>
                <w:sz w:val="28"/>
                <w:szCs w:val="28"/>
                <w:highlight w:val="none"/>
              </w:rPr>
            </w:pPr>
            <w:r>
              <w:rPr>
                <w:rFonts w:hint="eastAsia" w:ascii="仿宋_GB2312" w:hAnsi="宋体" w:eastAsia="仿宋_GB2312" w:cs="仿宋_GB2312"/>
                <w:i w:val="0"/>
                <w:iCs w:val="0"/>
                <w:color w:val="auto"/>
                <w:kern w:val="0"/>
                <w:sz w:val="28"/>
                <w:szCs w:val="28"/>
                <w:highlight w:val="none"/>
                <w:u w:val="none"/>
                <w:lang w:val="en-US" w:eastAsia="zh-CN" w:bidi="ar"/>
              </w:rPr>
              <w:t>2022年</w:t>
            </w:r>
          </w:p>
        </w:tc>
        <w:tc>
          <w:tcPr>
            <w:tcW w:w="1125" w:type="dxa"/>
            <w:vAlign w:val="top"/>
          </w:tcPr>
          <w:p>
            <w:pPr>
              <w:keepNext w:val="0"/>
              <w:keepLines w:val="0"/>
              <w:widowControl/>
              <w:suppressLineNumbers w:val="0"/>
              <w:jc w:val="center"/>
              <w:textAlignment w:val="top"/>
              <w:rPr>
                <w:rFonts w:hint="default"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5" w:type="dxa"/>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孤儿数（万人）</w:t>
            </w:r>
          </w:p>
        </w:tc>
        <w:tc>
          <w:tcPr>
            <w:tcW w:w="112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1.23</w:t>
            </w:r>
          </w:p>
        </w:tc>
        <w:tc>
          <w:tcPr>
            <w:tcW w:w="112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1.09</w:t>
            </w:r>
          </w:p>
        </w:tc>
        <w:tc>
          <w:tcPr>
            <w:tcW w:w="112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1.01</w:t>
            </w:r>
          </w:p>
        </w:tc>
        <w:tc>
          <w:tcPr>
            <w:tcW w:w="112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0.94</w:t>
            </w:r>
          </w:p>
        </w:tc>
        <w:tc>
          <w:tcPr>
            <w:tcW w:w="1125"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0.88</w:t>
            </w:r>
          </w:p>
        </w:tc>
        <w:tc>
          <w:tcPr>
            <w:tcW w:w="1125"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5" w:type="dxa"/>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年增长率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tc>
        <w:tc>
          <w:tcPr>
            <w:tcW w:w="112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-31.28</w:t>
            </w:r>
          </w:p>
        </w:tc>
        <w:tc>
          <w:tcPr>
            <w:tcW w:w="112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-11.38</w:t>
            </w:r>
          </w:p>
        </w:tc>
        <w:tc>
          <w:tcPr>
            <w:tcW w:w="112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-7.34</w:t>
            </w:r>
          </w:p>
        </w:tc>
        <w:tc>
          <w:tcPr>
            <w:tcW w:w="112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-6.93</w:t>
            </w:r>
          </w:p>
        </w:tc>
        <w:tc>
          <w:tcPr>
            <w:tcW w:w="1125"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-6.38</w:t>
            </w:r>
          </w:p>
        </w:tc>
        <w:tc>
          <w:tcPr>
            <w:tcW w:w="1125"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-7.32</w:t>
            </w:r>
          </w:p>
        </w:tc>
      </w:tr>
    </w:tbl>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01"/>
        <w:textAlignment w:val="auto"/>
        <w:outlineLvl w:val="9"/>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3.残疾人补贴。</w:t>
      </w:r>
      <w:r>
        <w:rPr>
          <w:rFonts w:hint="eastAsia" w:ascii="仿宋_GB2312" w:hAnsi="仿宋_GB2312" w:eastAsia="仿宋_GB2312" w:cs="仿宋_GB2312"/>
          <w:color w:val="auto"/>
          <w:sz w:val="32"/>
          <w:szCs w:val="32"/>
          <w:highlight w:val="none"/>
          <w:lang w:val="en-US" w:eastAsia="zh-CN"/>
        </w:rPr>
        <w:t>2023年，全省共有困难残疾人生活补贴对象34.63万人，由于我省“困难残疾人生活补贴”执行低保对象“分类施保”政策，按照当地低保标准的10%-30%增发，发放金额无法单独统计；共有重度残疾人护理补贴对象38.70万人，发放护理补贴40068万元。</w:t>
      </w:r>
    </w:p>
    <w:p>
      <w:pPr>
        <w:keepNext w:val="0"/>
        <w:keepLines w:val="0"/>
        <w:pageBreakBefore w:val="0"/>
        <w:widowControl w:val="0"/>
        <w:kinsoku/>
        <w:wordWrap/>
        <w:overflowPunct/>
        <w:topLinePunct w:val="0"/>
        <w:autoSpaceDE/>
        <w:autoSpaceDN/>
        <w:bidi w:val="0"/>
        <w:adjustRightInd/>
        <w:snapToGrid/>
        <w:spacing w:line="572" w:lineRule="exact"/>
        <w:ind w:right="0" w:rightChars="0"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4.</w:t>
      </w:r>
      <w:r>
        <w:rPr>
          <w:rFonts w:hint="eastAsia" w:ascii="仿宋_GB2312" w:hAnsi="仿宋_GB2312" w:eastAsia="仿宋_GB2312" w:cs="仿宋_GB2312"/>
          <w:b/>
          <w:color w:val="auto"/>
          <w:sz w:val="32"/>
          <w:szCs w:val="32"/>
          <w:highlight w:val="none"/>
        </w:rPr>
        <w:t xml:space="preserve">社会救助 </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color w:val="auto"/>
          <w:sz w:val="32"/>
          <w:szCs w:val="32"/>
          <w:highlight w:val="none"/>
          <w:lang w:eastAsia="zh-CN"/>
        </w:rPr>
        <w:t>截至2023年底</w:t>
      </w:r>
      <w:r>
        <w:rPr>
          <w:rFonts w:hint="eastAsia" w:ascii="仿宋_GB2312" w:hAnsi="仿宋_GB2312" w:eastAsia="仿宋_GB2312" w:cs="仿宋_GB2312"/>
          <w:color w:val="auto"/>
          <w:sz w:val="32"/>
          <w:szCs w:val="32"/>
          <w:highlight w:val="none"/>
        </w:rPr>
        <w:t>，全省共有社会救助服务机构</w:t>
      </w:r>
      <w:r>
        <w:rPr>
          <w:rFonts w:hint="eastAsia" w:ascii="仿宋_GB2312" w:hAnsi="仿宋_GB2312" w:eastAsia="仿宋_GB2312" w:cs="仿宋_GB2312"/>
          <w:color w:val="auto"/>
          <w:sz w:val="32"/>
          <w:szCs w:val="32"/>
          <w:highlight w:val="none"/>
          <w:lang w:val="en-US" w:eastAsia="zh-CN"/>
        </w:rPr>
        <w:t>48</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right="0" w:rightChars="0" w:firstLine="642"/>
        <w:jc w:val="both"/>
        <w:textAlignment w:val="auto"/>
        <w:outlineLvl w:val="9"/>
        <w:rPr>
          <w:rFonts w:ascii="黑体" w:hAnsi="黑体" w:eastAsia="黑体" w:cs="仿宋_GB2312"/>
          <w:color w:val="auto"/>
          <w:sz w:val="28"/>
          <w:szCs w:val="28"/>
          <w:highlight w:val="none"/>
        </w:rPr>
      </w:pPr>
      <w:r>
        <w:rPr>
          <w:rFonts w:hint="eastAsia" w:ascii="仿宋_GB2312" w:hAnsi="仿宋_GB2312" w:eastAsia="仿宋_GB2312" w:cs="仿宋_GB2312"/>
          <w:b/>
          <w:color w:val="auto"/>
          <w:sz w:val="32"/>
          <w:szCs w:val="32"/>
          <w:highlight w:val="none"/>
        </w:rPr>
        <w:t>城市低保。</w:t>
      </w:r>
      <w:r>
        <w:rPr>
          <w:rFonts w:hint="eastAsia" w:ascii="仿宋_GB2312" w:hAnsi="仿宋_GB2312" w:eastAsia="仿宋_GB2312" w:cs="仿宋_GB2312"/>
          <w:color w:val="auto"/>
          <w:sz w:val="32"/>
          <w:szCs w:val="32"/>
          <w:highlight w:val="none"/>
          <w:lang w:eastAsia="zh-CN"/>
        </w:rPr>
        <w:t>截至2023年底</w:t>
      </w:r>
      <w:r>
        <w:rPr>
          <w:rFonts w:hint="eastAsia" w:ascii="仿宋_GB2312" w:hAnsi="仿宋_GB2312" w:eastAsia="仿宋_GB2312" w:cs="仿宋_GB2312"/>
          <w:color w:val="auto"/>
          <w:sz w:val="32"/>
          <w:szCs w:val="32"/>
          <w:highlight w:val="none"/>
        </w:rPr>
        <w:t>，全省共有城市低保对象</w:t>
      </w:r>
      <w:r>
        <w:rPr>
          <w:rFonts w:hint="eastAsia" w:ascii="仿宋_GB2312" w:hAnsi="仿宋_GB2312" w:eastAsia="仿宋_GB2312" w:cs="仿宋_GB2312"/>
          <w:color w:val="auto"/>
          <w:sz w:val="32"/>
          <w:szCs w:val="32"/>
          <w:highlight w:val="none"/>
          <w:lang w:val="en-US" w:eastAsia="zh-CN"/>
        </w:rPr>
        <w:t>23.27</w:t>
      </w:r>
      <w:r>
        <w:rPr>
          <w:rFonts w:hint="eastAsia" w:ascii="仿宋_GB2312" w:hAnsi="仿宋_GB2312" w:eastAsia="仿宋_GB2312" w:cs="仿宋_GB2312"/>
          <w:color w:val="auto"/>
          <w:sz w:val="32"/>
          <w:szCs w:val="32"/>
          <w:highlight w:val="none"/>
        </w:rPr>
        <w:t>万户、</w:t>
      </w:r>
      <w:r>
        <w:rPr>
          <w:rFonts w:hint="eastAsia" w:ascii="仿宋_GB2312" w:hAnsi="仿宋_GB2312" w:eastAsia="仿宋_GB2312" w:cs="仿宋_GB2312"/>
          <w:color w:val="auto"/>
          <w:sz w:val="32"/>
          <w:szCs w:val="32"/>
          <w:highlight w:val="none"/>
          <w:lang w:val="en-US" w:eastAsia="zh-CN"/>
        </w:rPr>
        <w:t>57.69</w:t>
      </w:r>
      <w:r>
        <w:rPr>
          <w:rFonts w:hint="eastAsia" w:ascii="仿宋_GB2312" w:hAnsi="仿宋_GB2312" w:eastAsia="仿宋_GB2312" w:cs="仿宋_GB2312"/>
          <w:color w:val="auto"/>
          <w:sz w:val="32"/>
          <w:szCs w:val="32"/>
          <w:highlight w:val="none"/>
        </w:rPr>
        <w:t>万人，城市低保对象比上年</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0.37万户，</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0.20</w:t>
      </w:r>
      <w:r>
        <w:rPr>
          <w:rFonts w:hint="eastAsia" w:ascii="仿宋_GB2312" w:hAnsi="仿宋_GB2312" w:eastAsia="仿宋_GB2312" w:cs="仿宋_GB2312"/>
          <w:color w:val="auto"/>
          <w:sz w:val="32"/>
          <w:szCs w:val="32"/>
          <w:highlight w:val="none"/>
        </w:rPr>
        <w:t>万人。全年共发放城市低保资金</w:t>
      </w:r>
      <w:r>
        <w:rPr>
          <w:rFonts w:hint="eastAsia" w:ascii="仿宋_GB2312" w:hAnsi="仿宋_GB2312" w:eastAsia="仿宋_GB2312" w:cs="仿宋_GB2312"/>
          <w:color w:val="auto"/>
          <w:sz w:val="32"/>
          <w:szCs w:val="32"/>
          <w:highlight w:val="none"/>
          <w:lang w:val="en-US" w:eastAsia="zh-CN"/>
        </w:rPr>
        <w:t>311814.2</w:t>
      </w:r>
      <w:r>
        <w:rPr>
          <w:rFonts w:hint="eastAsia" w:ascii="仿宋_GB2312" w:hAnsi="仿宋_GB2312" w:eastAsia="仿宋_GB2312" w:cs="仿宋_GB2312"/>
          <w:color w:val="auto"/>
          <w:sz w:val="32"/>
          <w:szCs w:val="32"/>
          <w:highlight w:val="none"/>
        </w:rPr>
        <w:t>万元，比上年</w:t>
      </w:r>
      <w:r>
        <w:rPr>
          <w:rFonts w:hint="eastAsia" w:ascii="仿宋_GB2312" w:hAnsi="仿宋_GB2312" w:eastAsia="仿宋_GB2312" w:cs="仿宋_GB2312"/>
          <w:color w:val="auto"/>
          <w:sz w:val="32"/>
          <w:szCs w:val="32"/>
          <w:highlight w:val="none"/>
          <w:lang w:val="en-US" w:eastAsia="zh-CN"/>
        </w:rPr>
        <w:t>增加1325.2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增长</w:t>
      </w:r>
      <w:r>
        <w:rPr>
          <w:rFonts w:hint="eastAsia" w:ascii="仿宋_GB2312" w:hAnsi="仿宋_GB2312" w:eastAsia="仿宋_GB2312" w:cs="仿宋_GB2312"/>
          <w:color w:val="auto"/>
          <w:sz w:val="32"/>
          <w:szCs w:val="32"/>
          <w:highlight w:val="none"/>
          <w:lang w:val="en-US" w:eastAsia="zh-CN"/>
        </w:rPr>
        <w:t>0.43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全省城市低保平均保障标准为</w:t>
      </w:r>
      <w:r>
        <w:rPr>
          <w:rFonts w:hint="eastAsia" w:ascii="仿宋_GB2312" w:hAnsi="仿宋_GB2312" w:eastAsia="仿宋_GB2312" w:cs="仿宋_GB2312"/>
          <w:color w:val="auto"/>
          <w:sz w:val="32"/>
          <w:szCs w:val="32"/>
          <w:highlight w:val="none"/>
          <w:lang w:val="en-US" w:eastAsia="zh-CN"/>
        </w:rPr>
        <w:t>734</w:t>
      </w:r>
      <w:r>
        <w:rPr>
          <w:rFonts w:hint="eastAsia" w:ascii="仿宋_GB2312" w:hAnsi="仿宋_GB2312" w:eastAsia="仿宋_GB2312" w:cs="仿宋_GB2312"/>
          <w:color w:val="auto"/>
          <w:sz w:val="32"/>
          <w:szCs w:val="32"/>
          <w:highlight w:val="none"/>
        </w:rPr>
        <w:t>元/人·月，</w:t>
      </w:r>
      <w:r>
        <w:rPr>
          <w:rFonts w:hint="eastAsia" w:ascii="仿宋_GB2312" w:hAnsi="仿宋_GB2312" w:eastAsia="仿宋_GB2312" w:cs="仿宋_GB2312"/>
          <w:color w:val="auto"/>
          <w:sz w:val="32"/>
          <w:szCs w:val="32"/>
          <w:highlight w:val="none"/>
          <w:lang w:eastAsia="zh-CN"/>
        </w:rPr>
        <w:t>比上年增长</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w:t>
      </w:r>
      <w:r>
        <w:rPr>
          <w:rFonts w:hint="eastAsia" w:ascii="黑体" w:hAnsi="黑体" w:eastAsia="黑体" w:cs="仿宋_GB2312"/>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农村低保。</w:t>
      </w:r>
      <w:r>
        <w:rPr>
          <w:rFonts w:hint="eastAsia" w:ascii="仿宋_GB2312" w:hAnsi="仿宋_GB2312" w:eastAsia="仿宋_GB2312" w:cs="仿宋_GB2312"/>
          <w:color w:val="auto"/>
          <w:sz w:val="32"/>
          <w:szCs w:val="32"/>
          <w:highlight w:val="none"/>
          <w:lang w:eastAsia="zh-CN"/>
        </w:rPr>
        <w:t>截至2023年底</w:t>
      </w:r>
      <w:r>
        <w:rPr>
          <w:rFonts w:hint="eastAsia" w:ascii="仿宋_GB2312" w:hAnsi="仿宋_GB2312" w:eastAsia="仿宋_GB2312" w:cs="仿宋_GB2312"/>
          <w:color w:val="auto"/>
          <w:sz w:val="32"/>
          <w:szCs w:val="32"/>
          <w:highlight w:val="none"/>
        </w:rPr>
        <w:t>，全省共有农村低保对象</w:t>
      </w:r>
      <w:r>
        <w:rPr>
          <w:rFonts w:hint="eastAsia" w:ascii="仿宋_GB2312" w:hAnsi="仿宋_GB2312" w:eastAsia="仿宋_GB2312" w:cs="仿宋_GB2312"/>
          <w:color w:val="auto"/>
          <w:sz w:val="32"/>
          <w:szCs w:val="32"/>
          <w:highlight w:val="none"/>
          <w:lang w:val="en-US" w:eastAsia="zh-CN"/>
        </w:rPr>
        <w:t>72.79</w:t>
      </w:r>
      <w:r>
        <w:rPr>
          <w:rFonts w:hint="eastAsia" w:ascii="仿宋_GB2312" w:hAnsi="仿宋_GB2312" w:eastAsia="仿宋_GB2312" w:cs="仿宋_GB2312"/>
          <w:color w:val="auto"/>
          <w:sz w:val="32"/>
          <w:szCs w:val="32"/>
          <w:highlight w:val="none"/>
        </w:rPr>
        <w:t>万户、</w:t>
      </w:r>
      <w:r>
        <w:rPr>
          <w:rFonts w:hint="eastAsia" w:ascii="仿宋_GB2312" w:hAnsi="仿宋_GB2312" w:eastAsia="仿宋_GB2312" w:cs="仿宋_GB2312"/>
          <w:color w:val="auto"/>
          <w:sz w:val="32"/>
          <w:szCs w:val="32"/>
          <w:highlight w:val="none"/>
          <w:lang w:val="en-US" w:eastAsia="zh-CN"/>
        </w:rPr>
        <w:t>171.46</w:t>
      </w:r>
      <w:r>
        <w:rPr>
          <w:rFonts w:hint="eastAsia" w:ascii="仿宋_GB2312" w:hAnsi="仿宋_GB2312" w:eastAsia="仿宋_GB2312" w:cs="仿宋_GB2312"/>
          <w:color w:val="auto"/>
          <w:sz w:val="32"/>
          <w:szCs w:val="32"/>
          <w:highlight w:val="none"/>
        </w:rPr>
        <w:t>万人，农村低保对象比上年</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0.24</w:t>
      </w:r>
      <w:r>
        <w:rPr>
          <w:rFonts w:hint="eastAsia" w:ascii="仿宋_GB2312" w:hAnsi="仿宋_GB2312" w:eastAsia="仿宋_GB2312" w:cs="仿宋_GB2312"/>
          <w:color w:val="auto"/>
          <w:sz w:val="32"/>
          <w:szCs w:val="32"/>
          <w:highlight w:val="none"/>
          <w:lang w:eastAsia="zh-CN"/>
        </w:rPr>
        <w:t>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增加1.28</w:t>
      </w:r>
      <w:r>
        <w:rPr>
          <w:rFonts w:hint="eastAsia" w:ascii="仿宋_GB2312" w:hAnsi="仿宋_GB2312" w:eastAsia="仿宋_GB2312" w:cs="仿宋_GB2312"/>
          <w:color w:val="auto"/>
          <w:sz w:val="32"/>
          <w:szCs w:val="32"/>
          <w:highlight w:val="none"/>
          <w:lang w:eastAsia="zh-CN"/>
        </w:rPr>
        <w:t>万人</w:t>
      </w:r>
      <w:r>
        <w:rPr>
          <w:rFonts w:hint="eastAsia" w:ascii="仿宋_GB2312" w:hAnsi="仿宋_GB2312" w:eastAsia="仿宋_GB2312" w:cs="仿宋_GB2312"/>
          <w:color w:val="auto"/>
          <w:sz w:val="32"/>
          <w:szCs w:val="32"/>
          <w:highlight w:val="none"/>
        </w:rPr>
        <w:t>。全年共发放农村低保资金</w:t>
      </w:r>
      <w:r>
        <w:rPr>
          <w:rFonts w:hint="eastAsia" w:ascii="仿宋_GB2312" w:hAnsi="仿宋_GB2312" w:eastAsia="仿宋_GB2312" w:cs="仿宋_GB2312"/>
          <w:color w:val="auto"/>
          <w:sz w:val="32"/>
          <w:szCs w:val="32"/>
          <w:highlight w:val="none"/>
          <w:lang w:val="en-US" w:eastAsia="zh-CN"/>
        </w:rPr>
        <w:t>677291.8</w:t>
      </w:r>
      <w:r>
        <w:rPr>
          <w:rFonts w:hint="eastAsia" w:ascii="仿宋_GB2312" w:hAnsi="仿宋_GB2312" w:eastAsia="仿宋_GB2312" w:cs="仿宋_GB2312"/>
          <w:color w:val="auto"/>
          <w:sz w:val="32"/>
          <w:szCs w:val="32"/>
          <w:highlight w:val="none"/>
        </w:rPr>
        <w:t>万元，比上年</w:t>
      </w:r>
      <w:r>
        <w:rPr>
          <w:rFonts w:hint="eastAsia" w:ascii="仿宋_GB2312" w:hAnsi="仿宋_GB2312" w:eastAsia="仿宋_GB2312" w:cs="仿宋_GB2312"/>
          <w:color w:val="auto"/>
          <w:sz w:val="32"/>
          <w:szCs w:val="32"/>
          <w:highlight w:val="none"/>
          <w:lang w:val="en-US" w:eastAsia="zh-CN"/>
        </w:rPr>
        <w:t>增加52047.8</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增</w:t>
      </w:r>
      <w:r>
        <w:rPr>
          <w:rFonts w:hint="eastAsia" w:ascii="仿宋_GB2312" w:hAnsi="仿宋_GB2312" w:eastAsia="仿宋_GB2312" w:cs="仿宋_GB2312"/>
          <w:color w:val="auto"/>
          <w:sz w:val="32"/>
          <w:szCs w:val="32"/>
          <w:highlight w:val="none"/>
          <w:lang w:val="en-US" w:eastAsia="zh-CN"/>
        </w:rPr>
        <w:t>长8.32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全省农村低保平均保障标准为</w:t>
      </w:r>
      <w:r>
        <w:rPr>
          <w:rFonts w:hint="eastAsia" w:ascii="仿宋_GB2312" w:hAnsi="仿宋_GB2312" w:eastAsia="仿宋_GB2312" w:cs="仿宋_GB2312"/>
          <w:color w:val="auto"/>
          <w:sz w:val="32"/>
          <w:szCs w:val="32"/>
          <w:highlight w:val="none"/>
          <w:lang w:val="en-US" w:eastAsia="zh-CN"/>
        </w:rPr>
        <w:t>6086</w:t>
      </w:r>
      <w:r>
        <w:rPr>
          <w:rFonts w:hint="eastAsia" w:ascii="仿宋_GB2312" w:hAnsi="仿宋_GB2312" w:eastAsia="仿宋_GB2312" w:cs="仿宋_GB2312"/>
          <w:color w:val="auto"/>
          <w:sz w:val="32"/>
          <w:szCs w:val="32"/>
          <w:highlight w:val="none"/>
        </w:rPr>
        <w:t>元/人·年，</w:t>
      </w:r>
      <w:r>
        <w:rPr>
          <w:rFonts w:hint="eastAsia" w:ascii="仿宋_GB2312" w:hAnsi="仿宋_GB2312" w:eastAsia="仿宋_GB2312" w:cs="仿宋_GB2312"/>
          <w:color w:val="auto"/>
          <w:sz w:val="32"/>
          <w:szCs w:val="32"/>
          <w:highlight w:val="none"/>
          <w:lang w:val="en-US" w:eastAsia="zh-CN"/>
        </w:rPr>
        <w:t>比上年</w:t>
      </w:r>
      <w:r>
        <w:rPr>
          <w:rFonts w:hint="eastAsia" w:ascii="仿宋_GB2312" w:hAnsi="仿宋_GB2312" w:eastAsia="仿宋_GB2312" w:cs="仿宋_GB2312"/>
          <w:color w:val="auto"/>
          <w:sz w:val="32"/>
          <w:szCs w:val="32"/>
          <w:highlight w:val="none"/>
          <w:lang w:val="en-US" w:eastAsia="zh-CN"/>
        </w:rPr>
        <w:t>增长15%</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2" w:lineRule="exact"/>
        <w:ind w:right="0" w:rightChars="0" w:firstLine="56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仿宋_GB2312"/>
          <w:b/>
          <w:color w:val="auto"/>
          <w:sz w:val="28"/>
          <w:szCs w:val="28"/>
          <w:highlight w:val="none"/>
        </w:rPr>
        <w:t>注：1.</w:t>
      </w:r>
      <w:r>
        <w:rPr>
          <w:rFonts w:hint="eastAsia" w:ascii="黑体" w:hAnsi="黑体" w:eastAsia="黑体" w:cs="仿宋_GB2312"/>
          <w:b/>
          <w:color w:val="auto"/>
          <w:sz w:val="28"/>
          <w:szCs w:val="28"/>
          <w:highlight w:val="none"/>
          <w:lang w:eastAsia="zh-CN"/>
        </w:rPr>
        <w:t>城乡低保</w:t>
      </w:r>
      <w:r>
        <w:rPr>
          <w:rFonts w:hint="eastAsia" w:ascii="黑体" w:hAnsi="黑体" w:eastAsia="黑体" w:cs="仿宋_GB2312"/>
          <w:b/>
          <w:color w:val="auto"/>
          <w:sz w:val="28"/>
          <w:szCs w:val="28"/>
          <w:highlight w:val="none"/>
        </w:rPr>
        <w:t>情况分析中平均保障标准</w:t>
      </w:r>
      <w:r>
        <w:rPr>
          <w:rFonts w:hint="eastAsia" w:ascii="黑体" w:hAnsi="黑体" w:eastAsia="黑体" w:cs="仿宋_GB2312"/>
          <w:b/>
          <w:color w:val="auto"/>
          <w:sz w:val="28"/>
          <w:szCs w:val="28"/>
          <w:highlight w:val="none"/>
          <w:lang w:eastAsia="zh-CN"/>
        </w:rPr>
        <w:t>参照《</w:t>
      </w:r>
      <w:r>
        <w:rPr>
          <w:rFonts w:hint="eastAsia" w:ascii="黑体" w:hAnsi="黑体" w:eastAsia="黑体" w:cs="仿宋_GB2312"/>
          <w:b/>
          <w:color w:val="auto"/>
          <w:sz w:val="28"/>
          <w:szCs w:val="28"/>
          <w:highlight w:val="none"/>
        </w:rPr>
        <w:t>贵州省</w:t>
      </w:r>
      <w:r>
        <w:rPr>
          <w:rFonts w:hint="eastAsia" w:ascii="黑体" w:hAnsi="黑体" w:eastAsia="黑体" w:cs="仿宋_GB2312"/>
          <w:b/>
          <w:color w:val="auto"/>
          <w:sz w:val="28"/>
          <w:szCs w:val="28"/>
          <w:highlight w:val="none"/>
          <w:lang w:val="en-US" w:eastAsia="zh-CN"/>
        </w:rPr>
        <w:t>2023</w:t>
      </w:r>
      <w:r>
        <w:rPr>
          <w:rFonts w:hint="eastAsia" w:ascii="黑体" w:hAnsi="黑体" w:eastAsia="黑体" w:cs="仿宋_GB2312"/>
          <w:b/>
          <w:color w:val="auto"/>
          <w:sz w:val="28"/>
          <w:szCs w:val="28"/>
          <w:highlight w:val="none"/>
        </w:rPr>
        <w:t>年城乡低保提标方案</w:t>
      </w:r>
      <w:r>
        <w:rPr>
          <w:rFonts w:hint="eastAsia" w:ascii="黑体" w:hAnsi="黑体" w:eastAsia="黑体" w:cs="仿宋_GB2312"/>
          <w:b/>
          <w:color w:val="auto"/>
          <w:sz w:val="28"/>
          <w:szCs w:val="28"/>
          <w:highlight w:val="none"/>
          <w:lang w:eastAsia="zh-CN"/>
        </w:rPr>
        <w:t>》</w:t>
      </w:r>
      <w:r>
        <w:rPr>
          <w:rFonts w:hint="eastAsia" w:ascii="黑体" w:hAnsi="黑体" w:eastAsia="黑体" w:cs="仿宋_GB2312"/>
          <w:b/>
          <w:color w:val="auto"/>
          <w:sz w:val="28"/>
          <w:szCs w:val="28"/>
          <w:highlight w:val="none"/>
        </w:rPr>
        <w:t>，实际平均补助水平及资金支出、发放情况取自</w:t>
      </w:r>
      <w:r>
        <w:rPr>
          <w:rFonts w:hint="eastAsia" w:ascii="黑体" w:hAnsi="黑体" w:eastAsia="黑体" w:cs="仿宋_GB2312"/>
          <w:b/>
          <w:color w:val="auto"/>
          <w:sz w:val="28"/>
          <w:szCs w:val="28"/>
          <w:highlight w:val="none"/>
          <w:lang w:eastAsia="zh-CN"/>
        </w:rPr>
        <w:t>202</w:t>
      </w:r>
      <w:r>
        <w:rPr>
          <w:rFonts w:hint="eastAsia" w:ascii="黑体" w:hAnsi="黑体" w:eastAsia="黑体" w:cs="仿宋_GB2312"/>
          <w:b/>
          <w:color w:val="auto"/>
          <w:sz w:val="28"/>
          <w:szCs w:val="28"/>
          <w:highlight w:val="none"/>
          <w:lang w:val="en-US" w:eastAsia="zh-CN"/>
        </w:rPr>
        <w:t>3</w:t>
      </w:r>
      <w:r>
        <w:rPr>
          <w:rFonts w:hint="eastAsia" w:ascii="黑体" w:hAnsi="黑体" w:eastAsia="黑体" w:cs="仿宋_GB2312"/>
          <w:b/>
          <w:color w:val="auto"/>
          <w:sz w:val="28"/>
          <w:szCs w:val="28"/>
          <w:highlight w:val="none"/>
        </w:rPr>
        <w:t>年民政财务年报</w:t>
      </w:r>
      <w:r>
        <w:rPr>
          <w:rFonts w:hint="eastAsia" w:ascii="黑体" w:hAnsi="黑体" w:eastAsia="黑体" w:cs="仿宋_GB2312"/>
          <w:b/>
          <w:color w:val="auto"/>
          <w:sz w:val="32"/>
          <w:szCs w:val="32"/>
          <w:highlight w:val="none"/>
        </w:rPr>
        <w:t>。</w:t>
      </w:r>
    </w:p>
    <w:p>
      <w:pPr>
        <w:keepNext w:val="0"/>
        <w:keepLines w:val="0"/>
        <w:pageBreakBefore w:val="0"/>
        <w:kinsoku/>
        <w:wordWrap/>
        <w:overflowPunct/>
        <w:topLinePunct w:val="0"/>
        <w:bidi w:val="0"/>
        <w:snapToGrid/>
        <w:spacing w:line="572" w:lineRule="atLeas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城市特困人员救助供养。</w:t>
      </w:r>
      <w:r>
        <w:rPr>
          <w:rFonts w:hint="eastAsia" w:ascii="仿宋_GB2312" w:hAnsi="仿宋_GB2312" w:eastAsia="仿宋_GB2312" w:cs="仿宋_GB2312"/>
          <w:color w:val="auto"/>
          <w:sz w:val="32"/>
          <w:szCs w:val="32"/>
          <w:highlight w:val="none"/>
          <w:lang w:eastAsia="zh-CN"/>
        </w:rPr>
        <w:t>截至2023年底</w:t>
      </w:r>
      <w:r>
        <w:rPr>
          <w:rFonts w:hint="eastAsia" w:ascii="仿宋_GB2312" w:hAnsi="仿宋_GB2312" w:eastAsia="仿宋_GB2312" w:cs="仿宋_GB2312"/>
          <w:color w:val="auto"/>
          <w:sz w:val="32"/>
          <w:szCs w:val="32"/>
          <w:highlight w:val="none"/>
        </w:rPr>
        <w:t>，全省共有城市特困人员</w:t>
      </w:r>
      <w:r>
        <w:rPr>
          <w:rFonts w:hint="eastAsia" w:ascii="仿宋_GB2312" w:hAnsi="仿宋_GB2312" w:eastAsia="仿宋_GB2312" w:cs="仿宋_GB2312"/>
          <w:color w:val="auto"/>
          <w:sz w:val="32"/>
          <w:szCs w:val="32"/>
          <w:highlight w:val="none"/>
          <w:lang w:val="en-US" w:eastAsia="zh-CN"/>
        </w:rPr>
        <w:t>0.99</w:t>
      </w:r>
      <w:r>
        <w:rPr>
          <w:rFonts w:hint="eastAsia" w:ascii="仿宋_GB2312" w:hAnsi="仿宋_GB2312" w:eastAsia="仿宋_GB2312" w:cs="仿宋_GB2312"/>
          <w:color w:val="auto"/>
          <w:sz w:val="32"/>
          <w:szCs w:val="32"/>
          <w:highlight w:val="none"/>
        </w:rPr>
        <w:t>万人，比上年</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0.19</w:t>
      </w:r>
      <w:r>
        <w:rPr>
          <w:rFonts w:hint="eastAsia" w:ascii="仿宋_GB2312" w:hAnsi="仿宋_GB2312" w:eastAsia="仿宋_GB2312" w:cs="仿宋_GB2312"/>
          <w:color w:val="auto"/>
          <w:sz w:val="32"/>
          <w:szCs w:val="32"/>
          <w:highlight w:val="none"/>
        </w:rPr>
        <w:t>万人，</w:t>
      </w:r>
      <w:r>
        <w:rPr>
          <w:rFonts w:hint="eastAsia" w:ascii="仿宋_GB2312" w:hAnsi="仿宋_GB2312" w:eastAsia="仿宋_GB2312" w:cs="仿宋_GB2312"/>
          <w:color w:val="auto"/>
          <w:sz w:val="32"/>
          <w:szCs w:val="32"/>
          <w:highlight w:val="none"/>
          <w:lang w:eastAsia="zh-CN"/>
        </w:rPr>
        <w:t>增</w:t>
      </w:r>
      <w:r>
        <w:rPr>
          <w:rFonts w:hint="eastAsia" w:ascii="仿宋_GB2312" w:hAnsi="仿宋_GB2312" w:eastAsia="仿宋_GB2312" w:cs="仿宋_GB2312"/>
          <w:color w:val="auto"/>
          <w:sz w:val="32"/>
          <w:szCs w:val="32"/>
          <w:highlight w:val="none"/>
          <w:lang w:eastAsia="zh-CN"/>
        </w:rPr>
        <w:t>长</w:t>
      </w:r>
      <w:r>
        <w:rPr>
          <w:rFonts w:hint="eastAsia" w:ascii="仿宋_GB2312" w:hAnsi="仿宋_GB2312" w:eastAsia="仿宋_GB2312" w:cs="仿宋_GB2312"/>
          <w:color w:val="auto"/>
          <w:sz w:val="32"/>
          <w:szCs w:val="32"/>
          <w:highlight w:val="none"/>
          <w:lang w:val="en-US" w:eastAsia="zh-CN"/>
        </w:rPr>
        <w:t>23.75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，其中：集中供养</w:t>
      </w:r>
      <w:r>
        <w:rPr>
          <w:rFonts w:hint="eastAsia" w:ascii="仿宋_GB2312" w:hAnsi="仿宋_GB2312" w:eastAsia="仿宋_GB2312" w:cs="仿宋_GB2312"/>
          <w:color w:val="auto"/>
          <w:sz w:val="32"/>
          <w:szCs w:val="32"/>
          <w:highlight w:val="none"/>
          <w:lang w:val="en-US" w:eastAsia="zh-CN"/>
        </w:rPr>
        <w:t>0.35</w:t>
      </w:r>
      <w:r>
        <w:rPr>
          <w:rFonts w:hint="eastAsia" w:ascii="仿宋_GB2312" w:hAnsi="仿宋_GB2312" w:eastAsia="仿宋_GB2312" w:cs="仿宋_GB2312"/>
          <w:color w:val="auto"/>
          <w:sz w:val="32"/>
          <w:szCs w:val="32"/>
          <w:highlight w:val="none"/>
        </w:rPr>
        <w:t>万人，比上年</w:t>
      </w:r>
      <w:r>
        <w:rPr>
          <w:rFonts w:hint="eastAsia" w:ascii="仿宋_GB2312" w:hAnsi="仿宋_GB2312" w:eastAsia="仿宋_GB2312" w:cs="仿宋_GB2312"/>
          <w:color w:val="auto"/>
          <w:sz w:val="32"/>
          <w:szCs w:val="32"/>
          <w:highlight w:val="none"/>
          <w:lang w:val="en-US" w:eastAsia="zh-CN"/>
        </w:rPr>
        <w:t>增加0.05</w:t>
      </w:r>
      <w:r>
        <w:rPr>
          <w:rFonts w:hint="eastAsia" w:ascii="仿宋_GB2312" w:hAnsi="仿宋_GB2312" w:eastAsia="仿宋_GB2312" w:cs="仿宋_GB2312"/>
          <w:color w:val="auto"/>
          <w:sz w:val="32"/>
          <w:szCs w:val="32"/>
          <w:highlight w:val="none"/>
        </w:rPr>
        <w:t>万人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分散供养0.</w:t>
      </w:r>
      <w:r>
        <w:rPr>
          <w:rFonts w:hint="eastAsia" w:ascii="仿宋_GB2312" w:hAnsi="仿宋_GB2312" w:eastAsia="仿宋_GB2312" w:cs="仿宋_GB2312"/>
          <w:color w:val="auto"/>
          <w:sz w:val="32"/>
          <w:szCs w:val="32"/>
          <w:highlight w:val="none"/>
          <w:lang w:val="en-US" w:eastAsia="zh-CN"/>
        </w:rPr>
        <w:t>63</w:t>
      </w:r>
      <w:r>
        <w:rPr>
          <w:rFonts w:hint="eastAsia" w:ascii="仿宋_GB2312" w:hAnsi="仿宋_GB2312" w:eastAsia="仿宋_GB2312" w:cs="仿宋_GB2312"/>
          <w:color w:val="auto"/>
          <w:sz w:val="32"/>
          <w:szCs w:val="32"/>
          <w:highlight w:val="none"/>
        </w:rPr>
        <w:t>万人，比上年增加</w:t>
      </w:r>
      <w:r>
        <w:rPr>
          <w:rFonts w:hint="eastAsia" w:ascii="仿宋_GB2312" w:hAnsi="仿宋_GB2312" w:eastAsia="仿宋_GB2312" w:cs="仿宋_GB2312"/>
          <w:color w:val="auto"/>
          <w:sz w:val="32"/>
          <w:szCs w:val="32"/>
          <w:highlight w:val="none"/>
          <w:lang w:val="en-US" w:eastAsia="zh-CN"/>
        </w:rPr>
        <w:t>0.13</w:t>
      </w:r>
      <w:r>
        <w:rPr>
          <w:rFonts w:hint="eastAsia" w:ascii="仿宋_GB2312" w:hAnsi="仿宋_GB2312" w:eastAsia="仿宋_GB2312" w:cs="仿宋_GB2312"/>
          <w:color w:val="auto"/>
          <w:sz w:val="32"/>
          <w:szCs w:val="32"/>
          <w:highlight w:val="none"/>
        </w:rPr>
        <w:t>万人。全年共发放城市特困人员救助供养资金</w:t>
      </w:r>
      <w:r>
        <w:rPr>
          <w:rFonts w:hint="eastAsia" w:ascii="仿宋_GB2312" w:hAnsi="仿宋_GB2312" w:eastAsia="仿宋_GB2312" w:cs="仿宋_GB2312"/>
          <w:color w:val="auto"/>
          <w:sz w:val="32"/>
          <w:szCs w:val="32"/>
          <w:highlight w:val="none"/>
          <w:lang w:val="en-US" w:eastAsia="zh-CN"/>
        </w:rPr>
        <w:t>13778.2</w:t>
      </w:r>
      <w:r>
        <w:rPr>
          <w:rFonts w:hint="eastAsia" w:ascii="仿宋_GB2312" w:hAnsi="仿宋_GB2312" w:eastAsia="仿宋_GB2312" w:cs="仿宋_GB2312"/>
          <w:color w:val="auto"/>
          <w:sz w:val="32"/>
          <w:szCs w:val="32"/>
          <w:highlight w:val="none"/>
        </w:rPr>
        <w:t>万元，比上年</w:t>
      </w:r>
      <w:r>
        <w:rPr>
          <w:rFonts w:hint="eastAsia" w:ascii="仿宋_GB2312" w:hAnsi="仿宋_GB2312" w:eastAsia="仿宋_GB2312" w:cs="仿宋_GB2312"/>
          <w:color w:val="auto"/>
          <w:sz w:val="32"/>
          <w:szCs w:val="32"/>
          <w:highlight w:val="none"/>
          <w:lang w:val="en-US" w:eastAsia="zh-CN"/>
        </w:rPr>
        <w:t>增加1719.5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增</w:t>
      </w:r>
      <w:r>
        <w:rPr>
          <w:rFonts w:hint="eastAsia" w:ascii="仿宋_GB2312" w:hAnsi="仿宋_GB2312" w:eastAsia="仿宋_GB2312" w:cs="仿宋_GB2312"/>
          <w:color w:val="auto"/>
          <w:sz w:val="32"/>
          <w:szCs w:val="32"/>
          <w:highlight w:val="none"/>
          <w:lang w:val="en-US" w:eastAsia="zh-CN"/>
        </w:rPr>
        <w:t>长14.26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rPr>
          <w:rFonts w:hint="eastAsia" w:ascii="楷体_GB2312" w:hAnsi="楷体_GB2312" w:eastAsia="楷体_GB2312" w:cs="楷体_GB2312"/>
          <w:b/>
          <w:bCs/>
          <w:color w:val="auto"/>
          <w:sz w:val="32"/>
          <w:szCs w:val="32"/>
          <w:highlight w:val="none"/>
        </w:rPr>
      </w:pPr>
      <w:r>
        <w:rPr>
          <w:rFonts w:hint="eastAsia" w:ascii="仿宋_GB2312" w:hAnsi="仿宋_GB2312" w:eastAsia="仿宋_GB2312" w:cs="仿宋_GB2312"/>
          <w:b/>
          <w:color w:val="auto"/>
          <w:sz w:val="32"/>
          <w:szCs w:val="32"/>
          <w:highlight w:val="none"/>
        </w:rPr>
        <w:t>农村特困人员救助供养。</w:t>
      </w:r>
      <w:r>
        <w:rPr>
          <w:rFonts w:hint="eastAsia" w:ascii="仿宋_GB2312" w:hAnsi="仿宋_GB2312" w:eastAsia="仿宋_GB2312" w:cs="仿宋_GB2312"/>
          <w:color w:val="auto"/>
          <w:sz w:val="32"/>
          <w:szCs w:val="32"/>
          <w:highlight w:val="none"/>
          <w:lang w:eastAsia="zh-CN"/>
        </w:rPr>
        <w:t>截至2023年底</w:t>
      </w:r>
      <w:r>
        <w:rPr>
          <w:rFonts w:hint="eastAsia" w:ascii="仿宋_GB2312" w:hAnsi="仿宋_GB2312" w:eastAsia="仿宋_GB2312" w:cs="仿宋_GB2312"/>
          <w:color w:val="auto"/>
          <w:sz w:val="32"/>
          <w:szCs w:val="32"/>
          <w:highlight w:val="none"/>
        </w:rPr>
        <w:t>，全省共有农村特困人员</w:t>
      </w:r>
      <w:r>
        <w:rPr>
          <w:rFonts w:hint="eastAsia" w:ascii="仿宋_GB2312" w:hAnsi="仿宋_GB2312" w:eastAsia="仿宋_GB2312" w:cs="仿宋_GB2312"/>
          <w:color w:val="auto"/>
          <w:sz w:val="32"/>
          <w:szCs w:val="32"/>
          <w:highlight w:val="none"/>
          <w:lang w:val="en-US" w:eastAsia="zh-CN"/>
        </w:rPr>
        <w:t>10.09</w:t>
      </w:r>
      <w:r>
        <w:rPr>
          <w:rFonts w:hint="eastAsia" w:ascii="仿宋_GB2312" w:hAnsi="仿宋_GB2312" w:eastAsia="仿宋_GB2312" w:cs="仿宋_GB2312"/>
          <w:color w:val="auto"/>
          <w:sz w:val="32"/>
          <w:szCs w:val="32"/>
          <w:highlight w:val="none"/>
        </w:rPr>
        <w:t>万人，比上年</w:t>
      </w:r>
      <w:r>
        <w:rPr>
          <w:rFonts w:hint="eastAsia" w:ascii="仿宋_GB2312" w:hAnsi="仿宋_GB2312" w:eastAsia="仿宋_GB2312" w:cs="仿宋_GB2312"/>
          <w:color w:val="auto"/>
          <w:sz w:val="32"/>
          <w:szCs w:val="32"/>
          <w:highlight w:val="none"/>
          <w:lang w:val="en-US" w:eastAsia="zh-CN"/>
        </w:rPr>
        <w:t>增加0.85</w:t>
      </w:r>
      <w:r>
        <w:rPr>
          <w:rFonts w:hint="eastAsia" w:ascii="仿宋_GB2312" w:hAnsi="仿宋_GB2312" w:eastAsia="仿宋_GB2312" w:cs="仿宋_GB2312"/>
          <w:color w:val="auto"/>
          <w:sz w:val="32"/>
          <w:szCs w:val="32"/>
          <w:highlight w:val="none"/>
        </w:rPr>
        <w:t>万人，</w:t>
      </w:r>
      <w:r>
        <w:rPr>
          <w:rFonts w:hint="eastAsia" w:ascii="仿宋_GB2312" w:hAnsi="仿宋_GB2312" w:eastAsia="仿宋_GB2312" w:cs="仿宋_GB2312"/>
          <w:color w:val="auto"/>
          <w:sz w:val="32"/>
          <w:szCs w:val="32"/>
          <w:highlight w:val="none"/>
          <w:lang w:val="en-US" w:eastAsia="zh-CN"/>
        </w:rPr>
        <w:t>增</w:t>
      </w:r>
      <w:r>
        <w:rPr>
          <w:rFonts w:hint="eastAsia" w:ascii="仿宋_GB2312" w:hAnsi="仿宋_GB2312" w:eastAsia="仿宋_GB2312" w:cs="仿宋_GB2312"/>
          <w:color w:val="auto"/>
          <w:sz w:val="32"/>
          <w:szCs w:val="32"/>
          <w:highlight w:val="none"/>
          <w:lang w:val="en-US" w:eastAsia="zh-CN"/>
        </w:rPr>
        <w:t>长9.20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，其中：集中供养</w:t>
      </w:r>
      <w:r>
        <w:rPr>
          <w:rFonts w:hint="eastAsia" w:ascii="仿宋_GB2312" w:hAnsi="仿宋_GB2312" w:eastAsia="仿宋_GB2312" w:cs="仿宋_GB2312"/>
          <w:color w:val="auto"/>
          <w:sz w:val="32"/>
          <w:szCs w:val="32"/>
          <w:highlight w:val="none"/>
          <w:lang w:val="en-US" w:eastAsia="zh-CN"/>
        </w:rPr>
        <w:t>1.50</w:t>
      </w:r>
      <w:r>
        <w:rPr>
          <w:rFonts w:hint="eastAsia" w:ascii="仿宋_GB2312" w:hAnsi="仿宋_GB2312" w:eastAsia="仿宋_GB2312" w:cs="仿宋_GB2312"/>
          <w:color w:val="auto"/>
          <w:sz w:val="32"/>
          <w:szCs w:val="32"/>
          <w:highlight w:val="none"/>
        </w:rPr>
        <w:t>万人，比上年减少</w:t>
      </w:r>
      <w:r>
        <w:rPr>
          <w:rFonts w:hint="eastAsia" w:ascii="仿宋_GB2312" w:hAnsi="仿宋_GB2312" w:eastAsia="仿宋_GB2312" w:cs="仿宋_GB2312"/>
          <w:color w:val="auto"/>
          <w:sz w:val="32"/>
          <w:szCs w:val="32"/>
          <w:highlight w:val="none"/>
          <w:lang w:val="en-US" w:eastAsia="zh-CN"/>
        </w:rPr>
        <w:t>0.03</w:t>
      </w:r>
      <w:r>
        <w:rPr>
          <w:rFonts w:hint="eastAsia" w:ascii="仿宋_GB2312" w:hAnsi="仿宋_GB2312" w:eastAsia="仿宋_GB2312" w:cs="仿宋_GB2312"/>
          <w:color w:val="auto"/>
          <w:sz w:val="32"/>
          <w:szCs w:val="32"/>
          <w:highlight w:val="none"/>
        </w:rPr>
        <w:t>万人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分散供养</w:t>
      </w:r>
      <w:r>
        <w:rPr>
          <w:rFonts w:hint="eastAsia" w:ascii="仿宋_GB2312" w:hAnsi="仿宋_GB2312" w:eastAsia="仿宋_GB2312" w:cs="仿宋_GB2312"/>
          <w:color w:val="auto"/>
          <w:sz w:val="32"/>
          <w:szCs w:val="32"/>
          <w:highlight w:val="none"/>
          <w:lang w:val="en-US" w:eastAsia="zh-CN"/>
        </w:rPr>
        <w:t>8.59</w:t>
      </w:r>
      <w:r>
        <w:rPr>
          <w:rFonts w:hint="eastAsia" w:ascii="仿宋_GB2312" w:hAnsi="仿宋_GB2312" w:eastAsia="仿宋_GB2312" w:cs="仿宋_GB2312"/>
          <w:color w:val="auto"/>
          <w:sz w:val="32"/>
          <w:szCs w:val="32"/>
          <w:highlight w:val="none"/>
        </w:rPr>
        <w:t>万人，比上年</w:t>
      </w:r>
      <w:r>
        <w:rPr>
          <w:rFonts w:hint="eastAsia" w:ascii="仿宋_GB2312" w:hAnsi="仿宋_GB2312" w:eastAsia="仿宋_GB2312" w:cs="仿宋_GB2312"/>
          <w:color w:val="auto"/>
          <w:sz w:val="32"/>
          <w:szCs w:val="32"/>
          <w:highlight w:val="none"/>
          <w:lang w:val="en-US" w:eastAsia="zh-CN"/>
        </w:rPr>
        <w:t>增加0.89</w:t>
      </w:r>
      <w:r>
        <w:rPr>
          <w:rFonts w:hint="eastAsia" w:ascii="仿宋_GB2312" w:hAnsi="仿宋_GB2312" w:eastAsia="仿宋_GB2312" w:cs="仿宋_GB2312"/>
          <w:color w:val="auto"/>
          <w:sz w:val="32"/>
          <w:szCs w:val="32"/>
          <w:highlight w:val="none"/>
        </w:rPr>
        <w:t>万人。全年共发放农村特困人员救助供养资金</w:t>
      </w:r>
      <w:r>
        <w:rPr>
          <w:rFonts w:hint="eastAsia" w:ascii="仿宋_GB2312" w:hAnsi="仿宋_GB2312" w:eastAsia="仿宋_GB2312" w:cs="仿宋_GB2312"/>
          <w:color w:val="auto"/>
          <w:sz w:val="32"/>
          <w:szCs w:val="32"/>
          <w:highlight w:val="none"/>
          <w:lang w:val="en-US" w:eastAsia="zh-CN"/>
        </w:rPr>
        <w:t>138481.5</w:t>
      </w:r>
      <w:r>
        <w:rPr>
          <w:rFonts w:hint="eastAsia" w:ascii="仿宋_GB2312" w:hAnsi="仿宋_GB2312" w:eastAsia="仿宋_GB2312" w:cs="仿宋_GB2312"/>
          <w:color w:val="auto"/>
          <w:sz w:val="32"/>
          <w:szCs w:val="32"/>
          <w:highlight w:val="none"/>
        </w:rPr>
        <w:t>万元，比上年</w:t>
      </w:r>
      <w:r>
        <w:rPr>
          <w:rFonts w:hint="eastAsia" w:ascii="仿宋_GB2312" w:hAnsi="仿宋_GB2312" w:eastAsia="仿宋_GB2312" w:cs="仿宋_GB2312"/>
          <w:color w:val="auto"/>
          <w:sz w:val="32"/>
          <w:szCs w:val="32"/>
          <w:highlight w:val="none"/>
          <w:lang w:val="en-US" w:eastAsia="zh-CN"/>
        </w:rPr>
        <w:t>增加13794.1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增长</w:t>
      </w:r>
      <w:r>
        <w:rPr>
          <w:rFonts w:hint="eastAsia" w:ascii="仿宋_GB2312" w:hAnsi="仿宋_GB2312" w:eastAsia="仿宋_GB2312" w:cs="仿宋_GB2312"/>
          <w:color w:val="auto"/>
          <w:sz w:val="32"/>
          <w:szCs w:val="32"/>
          <w:highlight w:val="none"/>
          <w:lang w:val="en-US" w:eastAsia="zh-CN"/>
        </w:rPr>
        <w:t>11.06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p>
    <w:p>
      <w:pPr>
        <w:tabs>
          <w:tab w:val="left" w:pos="720"/>
        </w:tabs>
        <w:jc w:val="center"/>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图</w:t>
      </w:r>
      <w:r>
        <w:rPr>
          <w:rFonts w:hint="eastAsia" w:ascii="楷体_GB2312" w:hAnsi="楷体_GB2312" w:eastAsia="楷体_GB2312" w:cs="楷体_GB2312"/>
          <w:b/>
          <w:bCs/>
          <w:color w:val="auto"/>
          <w:sz w:val="32"/>
          <w:szCs w:val="32"/>
          <w:highlight w:val="none"/>
          <w:lang w:val="en-US" w:eastAsia="zh-CN"/>
        </w:rPr>
        <w:t>9</w:t>
      </w:r>
      <w:r>
        <w:rPr>
          <w:rFonts w:hint="eastAsia" w:ascii="楷体_GB2312" w:hAnsi="楷体_GB2312" w:eastAsia="楷体_GB2312" w:cs="楷体_GB2312"/>
          <w:b/>
          <w:bCs/>
          <w:color w:val="auto"/>
          <w:sz w:val="32"/>
          <w:szCs w:val="32"/>
          <w:highlight w:val="none"/>
        </w:rPr>
        <w:t xml:space="preserve">  困难群众基本生活救助情况</w:t>
      </w:r>
    </w:p>
    <w:p>
      <w:pPr>
        <w:tabs>
          <w:tab w:val="left" w:pos="720"/>
        </w:tabs>
        <w:jc w:val="center"/>
        <w:rPr>
          <w:rFonts w:hint="eastAsia" w:ascii="楷体_GB2312" w:hAnsi="楷体_GB2312" w:eastAsia="楷体_GB2312" w:cs="楷体_GB2312"/>
          <w:b/>
          <w:bCs/>
          <w:color w:val="auto"/>
          <w:sz w:val="32"/>
          <w:szCs w:val="32"/>
          <w:highlight w:val="none"/>
        </w:rPr>
      </w:pPr>
      <w:r>
        <w:rPr>
          <w:color w:val="auto"/>
          <w:highlight w:val="none"/>
        </w:rPr>
        <w:drawing>
          <wp:inline distT="0" distB="0" distL="114300" distR="114300">
            <wp:extent cx="5461000" cy="2923540"/>
            <wp:effectExtent l="4445" t="4445" r="20955"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tabs>
          <w:tab w:val="left" w:pos="720"/>
        </w:tabs>
        <w:jc w:val="center"/>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表</w:t>
      </w:r>
      <w:r>
        <w:rPr>
          <w:rFonts w:hint="eastAsia" w:ascii="楷体_GB2312" w:hAnsi="楷体_GB2312" w:eastAsia="楷体_GB2312" w:cs="楷体_GB2312"/>
          <w:b/>
          <w:bCs/>
          <w:color w:val="auto"/>
          <w:sz w:val="32"/>
          <w:szCs w:val="32"/>
          <w:highlight w:val="none"/>
          <w:lang w:val="en-US" w:eastAsia="zh-CN"/>
        </w:rPr>
        <w:t>7</w:t>
      </w:r>
      <w:r>
        <w:rPr>
          <w:rFonts w:hint="eastAsia" w:ascii="楷体_GB2312" w:hAnsi="楷体_GB2312" w:eastAsia="楷体_GB2312" w:cs="楷体_GB2312"/>
          <w:b/>
          <w:bCs/>
          <w:color w:val="auto"/>
          <w:sz w:val="32"/>
          <w:szCs w:val="32"/>
          <w:highlight w:val="none"/>
        </w:rPr>
        <w:t xml:space="preserve">  困难群众基本生活救助情况</w:t>
      </w:r>
    </w:p>
    <w:tbl>
      <w:tblPr>
        <w:tblStyle w:val="7"/>
        <w:tblW w:w="8819"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166"/>
        <w:gridCol w:w="1166"/>
        <w:gridCol w:w="1166"/>
        <w:gridCol w:w="1169"/>
        <w:gridCol w:w="1166"/>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20" w:type="dxa"/>
            <w:vAlign w:val="center"/>
          </w:tcPr>
          <w:p>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指</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标</w:t>
            </w:r>
          </w:p>
        </w:tc>
        <w:tc>
          <w:tcPr>
            <w:tcW w:w="116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2018年</w:t>
            </w:r>
          </w:p>
        </w:tc>
        <w:tc>
          <w:tcPr>
            <w:tcW w:w="116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2019年</w:t>
            </w:r>
          </w:p>
        </w:tc>
        <w:tc>
          <w:tcPr>
            <w:tcW w:w="116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2020年</w:t>
            </w:r>
          </w:p>
        </w:tc>
        <w:tc>
          <w:tcPr>
            <w:tcW w:w="11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2021年</w:t>
            </w:r>
          </w:p>
        </w:tc>
        <w:tc>
          <w:tcPr>
            <w:tcW w:w="1166" w:type="dxa"/>
            <w:vAlign w:val="center"/>
          </w:tcPr>
          <w:p>
            <w:pPr>
              <w:keepNext w:val="0"/>
              <w:keepLines w:val="0"/>
              <w:widowControl/>
              <w:suppressLineNumbers w:val="0"/>
              <w:jc w:val="center"/>
              <w:textAlignment w:val="center"/>
              <w:rPr>
                <w:rFonts w:ascii="仿宋_GB2312" w:hAnsi="仿宋_GB2312" w:eastAsia="仿宋_GB2312" w:cs="仿宋_GB2312"/>
                <w:color w:val="auto"/>
                <w:sz w:val="28"/>
                <w:szCs w:val="28"/>
                <w:highlight w:val="none"/>
              </w:rPr>
            </w:pPr>
            <w:r>
              <w:rPr>
                <w:rFonts w:hint="eastAsia" w:ascii="仿宋_GB2312" w:hAnsi="宋体" w:eastAsia="仿宋_GB2312" w:cs="仿宋_GB2312"/>
                <w:i w:val="0"/>
                <w:iCs w:val="0"/>
                <w:color w:val="auto"/>
                <w:kern w:val="0"/>
                <w:sz w:val="28"/>
                <w:szCs w:val="28"/>
                <w:highlight w:val="none"/>
                <w:u w:val="none"/>
                <w:lang w:val="en-US" w:eastAsia="zh-CN" w:bidi="ar"/>
              </w:rPr>
              <w:t>2022年</w:t>
            </w:r>
          </w:p>
        </w:tc>
        <w:tc>
          <w:tcPr>
            <w:tcW w:w="1166"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20"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城市低保人数（</w:t>
            </w:r>
            <w:r>
              <w:rPr>
                <w:rFonts w:hint="eastAsia" w:ascii="仿宋_GB2312" w:hAnsi="仿宋_GB2312" w:eastAsia="仿宋_GB2312" w:cs="仿宋_GB2312"/>
                <w:color w:val="auto"/>
                <w:sz w:val="24"/>
                <w:szCs w:val="24"/>
                <w:highlight w:val="none"/>
                <w:lang w:eastAsia="zh-CN"/>
              </w:rPr>
              <w:t>万</w:t>
            </w:r>
            <w:r>
              <w:rPr>
                <w:rFonts w:hint="eastAsia" w:ascii="仿宋_GB2312" w:hAnsi="仿宋_GB2312" w:eastAsia="仿宋_GB2312" w:cs="仿宋_GB2312"/>
                <w:color w:val="auto"/>
                <w:sz w:val="24"/>
                <w:szCs w:val="24"/>
                <w:highlight w:val="none"/>
              </w:rPr>
              <w:t>人）</w:t>
            </w:r>
          </w:p>
        </w:tc>
        <w:tc>
          <w:tcPr>
            <w:tcW w:w="116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34.09</w:t>
            </w:r>
          </w:p>
        </w:tc>
        <w:tc>
          <w:tcPr>
            <w:tcW w:w="116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48.82</w:t>
            </w:r>
          </w:p>
        </w:tc>
        <w:tc>
          <w:tcPr>
            <w:tcW w:w="116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64.43</w:t>
            </w:r>
          </w:p>
        </w:tc>
        <w:tc>
          <w:tcPr>
            <w:tcW w:w="11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60.77</w:t>
            </w:r>
          </w:p>
        </w:tc>
        <w:tc>
          <w:tcPr>
            <w:tcW w:w="1166"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57.89</w:t>
            </w:r>
          </w:p>
        </w:tc>
        <w:tc>
          <w:tcPr>
            <w:tcW w:w="1166"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57.69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20"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农村低保人数（</w:t>
            </w:r>
            <w:r>
              <w:rPr>
                <w:rFonts w:hint="eastAsia" w:ascii="仿宋_GB2312" w:hAnsi="仿宋_GB2312" w:eastAsia="仿宋_GB2312" w:cs="仿宋_GB2312"/>
                <w:color w:val="auto"/>
                <w:sz w:val="24"/>
                <w:szCs w:val="24"/>
                <w:highlight w:val="none"/>
                <w:lang w:eastAsia="zh-CN"/>
              </w:rPr>
              <w:t>万</w:t>
            </w:r>
            <w:r>
              <w:rPr>
                <w:rFonts w:hint="eastAsia" w:ascii="仿宋_GB2312" w:hAnsi="仿宋_GB2312" w:eastAsia="仿宋_GB2312" w:cs="仿宋_GB2312"/>
                <w:color w:val="auto"/>
                <w:sz w:val="24"/>
                <w:szCs w:val="24"/>
                <w:highlight w:val="none"/>
              </w:rPr>
              <w:t>人）</w:t>
            </w:r>
          </w:p>
        </w:tc>
        <w:tc>
          <w:tcPr>
            <w:tcW w:w="116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226.76</w:t>
            </w:r>
          </w:p>
        </w:tc>
        <w:tc>
          <w:tcPr>
            <w:tcW w:w="116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207.34</w:t>
            </w:r>
          </w:p>
        </w:tc>
        <w:tc>
          <w:tcPr>
            <w:tcW w:w="116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210.86</w:t>
            </w:r>
          </w:p>
        </w:tc>
        <w:tc>
          <w:tcPr>
            <w:tcW w:w="11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188.38</w:t>
            </w:r>
          </w:p>
        </w:tc>
        <w:tc>
          <w:tcPr>
            <w:tcW w:w="1166"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170.19</w:t>
            </w:r>
          </w:p>
        </w:tc>
        <w:tc>
          <w:tcPr>
            <w:tcW w:w="1166"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820"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农村特困人数（</w:t>
            </w:r>
            <w:r>
              <w:rPr>
                <w:rFonts w:hint="eastAsia" w:ascii="仿宋_GB2312" w:hAnsi="仿宋_GB2312" w:eastAsia="仿宋_GB2312" w:cs="仿宋_GB2312"/>
                <w:color w:val="auto"/>
                <w:sz w:val="24"/>
                <w:szCs w:val="24"/>
                <w:highlight w:val="none"/>
                <w:lang w:eastAsia="zh-CN"/>
              </w:rPr>
              <w:t>万</w:t>
            </w:r>
            <w:r>
              <w:rPr>
                <w:rFonts w:hint="eastAsia" w:ascii="仿宋_GB2312" w:hAnsi="仿宋_GB2312" w:eastAsia="仿宋_GB2312" w:cs="仿宋_GB2312"/>
                <w:color w:val="auto"/>
                <w:sz w:val="24"/>
                <w:szCs w:val="24"/>
                <w:highlight w:val="none"/>
              </w:rPr>
              <w:t>人）</w:t>
            </w:r>
          </w:p>
        </w:tc>
        <w:tc>
          <w:tcPr>
            <w:tcW w:w="116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8.1</w:t>
            </w:r>
          </w:p>
        </w:tc>
        <w:tc>
          <w:tcPr>
            <w:tcW w:w="116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8.25</w:t>
            </w:r>
          </w:p>
        </w:tc>
        <w:tc>
          <w:tcPr>
            <w:tcW w:w="116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8.92</w:t>
            </w:r>
          </w:p>
        </w:tc>
        <w:tc>
          <w:tcPr>
            <w:tcW w:w="11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8.73</w:t>
            </w:r>
          </w:p>
        </w:tc>
        <w:tc>
          <w:tcPr>
            <w:tcW w:w="1166"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9.24</w:t>
            </w:r>
          </w:p>
        </w:tc>
        <w:tc>
          <w:tcPr>
            <w:tcW w:w="1166"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10.09</w:t>
            </w:r>
          </w:p>
        </w:tc>
      </w:tr>
    </w:tbl>
    <w:p>
      <w:pPr>
        <w:keepNext w:val="0"/>
        <w:keepLines w:val="0"/>
        <w:pageBreakBefore w:val="0"/>
        <w:widowControl w:val="0"/>
        <w:kinsoku/>
        <w:wordWrap/>
        <w:overflowPunct/>
        <w:topLinePunct w:val="0"/>
        <w:autoSpaceDE/>
        <w:autoSpaceDN/>
        <w:bidi w:val="0"/>
        <w:adjustRightInd/>
        <w:snapToGrid/>
        <w:spacing w:line="572" w:lineRule="exact"/>
        <w:ind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其他生活救助（含传统救济）。</w:t>
      </w:r>
      <w:r>
        <w:rPr>
          <w:rFonts w:hint="eastAsia" w:ascii="仿宋_GB2312" w:hAnsi="仿宋_GB2312" w:eastAsia="仿宋_GB2312" w:cs="仿宋_GB2312"/>
          <w:color w:val="auto"/>
          <w:sz w:val="32"/>
          <w:szCs w:val="32"/>
          <w:highlight w:val="none"/>
          <w:lang w:val="en-US" w:eastAsia="zh-CN"/>
        </w:rPr>
        <w:t>2023年其他生活救助（传统救济）0.56万人，全年共支出救助资金3919.8万元，比上年减少260.5万元，下</w:t>
      </w:r>
      <w:r>
        <w:rPr>
          <w:rFonts w:hint="eastAsia" w:ascii="仿宋_GB2312" w:hAnsi="仿宋_GB2312" w:eastAsia="仿宋_GB2312" w:cs="仿宋_GB2312"/>
          <w:color w:val="auto"/>
          <w:sz w:val="32"/>
          <w:szCs w:val="32"/>
          <w:highlight w:val="none"/>
          <w:lang w:val="en-US" w:eastAsia="zh-CN"/>
        </w:rPr>
        <w:t>降6.23%</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bidi w:val="0"/>
        <w:snapToGrid/>
        <w:spacing w:line="572" w:lineRule="atLeast"/>
        <w:ind w:firstLine="645"/>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临时救助。</w:t>
      </w:r>
      <w:r>
        <w:rPr>
          <w:rFonts w:hint="eastAsia" w:ascii="仿宋_GB2312" w:hAnsi="仿宋_GB2312" w:eastAsia="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临时救助</w:t>
      </w:r>
      <w:r>
        <w:rPr>
          <w:rFonts w:hint="eastAsia" w:ascii="仿宋_GB2312" w:hAnsi="仿宋_GB2312" w:eastAsia="仿宋_GB2312" w:cs="仿宋_GB2312"/>
          <w:color w:val="auto"/>
          <w:sz w:val="32"/>
          <w:szCs w:val="32"/>
          <w:highlight w:val="none"/>
          <w:lang w:val="en-US" w:eastAsia="zh-CN"/>
        </w:rPr>
        <w:t>25.51</w:t>
      </w:r>
      <w:r>
        <w:rPr>
          <w:rFonts w:hint="eastAsia" w:ascii="仿宋_GB2312" w:hAnsi="仿宋_GB2312" w:eastAsia="仿宋_GB2312" w:cs="仿宋_GB2312"/>
          <w:color w:val="auto"/>
          <w:sz w:val="32"/>
          <w:szCs w:val="32"/>
          <w:highlight w:val="none"/>
        </w:rPr>
        <w:t>万人次，比上年</w:t>
      </w:r>
      <w:r>
        <w:rPr>
          <w:rFonts w:hint="eastAsia" w:ascii="仿宋_GB2312" w:hAnsi="仿宋_GB2312" w:eastAsia="仿宋_GB2312" w:cs="仿宋_GB2312"/>
          <w:color w:val="auto"/>
          <w:sz w:val="32"/>
          <w:szCs w:val="32"/>
          <w:highlight w:val="none"/>
          <w:lang w:val="en-US" w:eastAsia="zh-CN"/>
        </w:rPr>
        <w:t>增加2.89</w:t>
      </w:r>
      <w:r>
        <w:rPr>
          <w:rFonts w:hint="eastAsia" w:ascii="仿宋_GB2312" w:hAnsi="仿宋_GB2312" w:eastAsia="仿宋_GB2312" w:cs="仿宋_GB2312"/>
          <w:color w:val="auto"/>
          <w:sz w:val="32"/>
          <w:szCs w:val="32"/>
          <w:highlight w:val="none"/>
        </w:rPr>
        <w:t>万人次，</w:t>
      </w:r>
      <w:r>
        <w:rPr>
          <w:rFonts w:hint="eastAsia" w:ascii="仿宋_GB2312" w:hAnsi="仿宋_GB2312" w:eastAsia="仿宋_GB2312" w:cs="仿宋_GB2312"/>
          <w:color w:val="auto"/>
          <w:sz w:val="32"/>
          <w:szCs w:val="32"/>
          <w:highlight w:val="none"/>
          <w:lang w:val="en-US" w:eastAsia="zh-CN"/>
        </w:rPr>
        <w:t>增加12.78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。按属地性质分：本地户籍</w:t>
      </w:r>
      <w:r>
        <w:rPr>
          <w:rFonts w:hint="eastAsia" w:ascii="仿宋_GB2312" w:hAnsi="仿宋_GB2312" w:eastAsia="仿宋_GB2312" w:cs="仿宋_GB2312"/>
          <w:color w:val="auto"/>
          <w:sz w:val="32"/>
          <w:szCs w:val="32"/>
          <w:highlight w:val="none"/>
          <w:lang w:val="en-US" w:eastAsia="zh-CN"/>
        </w:rPr>
        <w:t>25.32</w:t>
      </w:r>
      <w:r>
        <w:rPr>
          <w:rFonts w:hint="eastAsia" w:ascii="仿宋_GB2312" w:hAnsi="仿宋_GB2312" w:eastAsia="仿宋_GB2312" w:cs="仿宋_GB2312"/>
          <w:color w:val="auto"/>
          <w:sz w:val="32"/>
          <w:szCs w:val="32"/>
          <w:highlight w:val="none"/>
        </w:rPr>
        <w:t>万人次，非本地户籍</w:t>
      </w:r>
      <w:r>
        <w:rPr>
          <w:rFonts w:hint="eastAsia" w:ascii="仿宋_GB2312" w:hAnsi="仿宋_GB2312" w:eastAsia="仿宋_GB2312" w:cs="仿宋_GB2312"/>
          <w:color w:val="auto"/>
          <w:sz w:val="32"/>
          <w:szCs w:val="32"/>
          <w:highlight w:val="none"/>
          <w:lang w:val="en-US" w:eastAsia="zh-CN"/>
        </w:rPr>
        <w:t>0.19</w:t>
      </w:r>
      <w:r>
        <w:rPr>
          <w:rFonts w:hint="eastAsia" w:ascii="仿宋_GB2312" w:hAnsi="仿宋_GB2312" w:eastAsia="仿宋_GB2312" w:cs="仿宋_GB2312"/>
          <w:color w:val="auto"/>
          <w:sz w:val="32"/>
          <w:szCs w:val="32"/>
          <w:highlight w:val="none"/>
        </w:rPr>
        <w:t>万人次；按对象分：低保人员</w:t>
      </w:r>
      <w:r>
        <w:rPr>
          <w:rFonts w:hint="eastAsia" w:ascii="仿宋_GB2312" w:hAnsi="仿宋_GB2312" w:eastAsia="仿宋_GB2312" w:cs="仿宋_GB2312"/>
          <w:color w:val="auto"/>
          <w:sz w:val="32"/>
          <w:szCs w:val="32"/>
          <w:highlight w:val="none"/>
          <w:lang w:val="en-US" w:eastAsia="zh-CN"/>
        </w:rPr>
        <w:t>6.99</w:t>
      </w:r>
      <w:r>
        <w:rPr>
          <w:rFonts w:hint="eastAsia" w:ascii="仿宋_GB2312" w:hAnsi="仿宋_GB2312" w:eastAsia="仿宋_GB2312" w:cs="仿宋_GB2312"/>
          <w:color w:val="auto"/>
          <w:sz w:val="32"/>
          <w:szCs w:val="32"/>
          <w:highlight w:val="none"/>
        </w:rPr>
        <w:t>万人次，特困人员</w:t>
      </w:r>
      <w:r>
        <w:rPr>
          <w:rFonts w:hint="eastAsia" w:ascii="仿宋_GB2312" w:hAnsi="仿宋_GB2312" w:eastAsia="仿宋_GB2312" w:cs="仿宋_GB2312"/>
          <w:color w:val="auto"/>
          <w:sz w:val="32"/>
          <w:szCs w:val="32"/>
          <w:highlight w:val="none"/>
          <w:lang w:val="en-US" w:eastAsia="zh-CN"/>
        </w:rPr>
        <w:t>0.24</w:t>
      </w:r>
      <w:r>
        <w:rPr>
          <w:rFonts w:hint="eastAsia" w:ascii="仿宋_GB2312" w:hAnsi="仿宋_GB2312" w:eastAsia="仿宋_GB2312" w:cs="仿宋_GB2312"/>
          <w:color w:val="auto"/>
          <w:sz w:val="32"/>
          <w:szCs w:val="32"/>
          <w:highlight w:val="none"/>
        </w:rPr>
        <w:t>万人次，其他</w:t>
      </w:r>
      <w:r>
        <w:rPr>
          <w:rFonts w:hint="eastAsia" w:ascii="仿宋_GB2312" w:hAnsi="仿宋_GB2312" w:eastAsia="仿宋_GB2312" w:cs="仿宋_GB2312"/>
          <w:color w:val="auto"/>
          <w:sz w:val="32"/>
          <w:szCs w:val="32"/>
          <w:highlight w:val="none"/>
          <w:lang w:val="en-US" w:eastAsia="zh-CN"/>
        </w:rPr>
        <w:t>18.28</w:t>
      </w:r>
      <w:r>
        <w:rPr>
          <w:rFonts w:hint="eastAsia" w:ascii="仿宋_GB2312" w:hAnsi="仿宋_GB2312" w:eastAsia="仿宋_GB2312" w:cs="仿宋_GB2312"/>
          <w:color w:val="auto"/>
          <w:sz w:val="32"/>
          <w:szCs w:val="32"/>
          <w:highlight w:val="none"/>
        </w:rPr>
        <w:t>万人次</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5.</w:t>
      </w:r>
      <w:r>
        <w:rPr>
          <w:rFonts w:hint="eastAsia" w:ascii="仿宋_GB2312" w:hAnsi="仿宋_GB2312" w:eastAsia="仿宋_GB2312" w:cs="仿宋_GB2312"/>
          <w:b/>
          <w:color w:val="auto"/>
          <w:sz w:val="32"/>
          <w:szCs w:val="32"/>
          <w:highlight w:val="none"/>
        </w:rPr>
        <w:t>慈善捐赠。</w:t>
      </w:r>
      <w:r>
        <w:rPr>
          <w:rFonts w:hint="eastAsia" w:ascii="仿宋_GB2312" w:hAnsi="仿宋_GB2312" w:eastAsia="仿宋_GB2312" w:cs="仿宋_GB2312"/>
          <w:b w:val="0"/>
          <w:bCs/>
          <w:color w:val="auto"/>
          <w:sz w:val="32"/>
          <w:szCs w:val="32"/>
          <w:highlight w:val="none"/>
          <w:lang w:eastAsia="zh-CN"/>
        </w:rPr>
        <w:t>截至2023年底</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rPr>
        <w:t>全省共有</w:t>
      </w:r>
      <w:r>
        <w:rPr>
          <w:rFonts w:hint="eastAsia" w:ascii="仿宋_GB2312" w:hAnsi="仿宋_GB2312" w:eastAsia="仿宋_GB2312" w:cs="仿宋_GB2312"/>
          <w:b w:val="0"/>
          <w:bCs/>
          <w:color w:val="auto"/>
          <w:sz w:val="32"/>
          <w:szCs w:val="32"/>
          <w:highlight w:val="none"/>
          <w:lang w:eastAsia="zh-CN"/>
        </w:rPr>
        <w:t>慈善组织</w:t>
      </w:r>
      <w:r>
        <w:rPr>
          <w:rFonts w:hint="eastAsia" w:ascii="仿宋_GB2312" w:hAnsi="仿宋_GB2312" w:eastAsia="仿宋_GB2312" w:cs="仿宋_GB2312"/>
          <w:b w:val="0"/>
          <w:bCs/>
          <w:color w:val="auto"/>
          <w:sz w:val="32"/>
          <w:szCs w:val="32"/>
          <w:highlight w:val="none"/>
          <w:lang w:val="en-US" w:eastAsia="zh-CN"/>
        </w:rPr>
        <w:t>239个；全省共有经常性社会捐赠工作站、点和慈善超市74个（其中：慈善超市12个）；全省共有注册志愿服务社会组织309个，志愿服务站11112个。</w:t>
      </w:r>
    </w:p>
    <w:p>
      <w:pPr>
        <w:keepNext w:val="0"/>
        <w:keepLines w:val="0"/>
        <w:pageBreakBefore w:val="0"/>
        <w:kinsoku/>
        <w:wordWrap/>
        <w:overflowPunct/>
        <w:topLinePunct w:val="0"/>
        <w:bidi w:val="0"/>
        <w:snapToGrid/>
        <w:spacing w:line="572" w:lineRule="atLeas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6.</w:t>
      </w:r>
      <w:r>
        <w:rPr>
          <w:rFonts w:hint="eastAsia" w:ascii="仿宋_GB2312" w:hAnsi="仿宋_GB2312" w:eastAsia="仿宋_GB2312" w:cs="仿宋_GB2312"/>
          <w:b/>
          <w:color w:val="auto"/>
          <w:sz w:val="32"/>
          <w:szCs w:val="32"/>
          <w:highlight w:val="none"/>
        </w:rPr>
        <w:t>社区服务。</w:t>
      </w:r>
    </w:p>
    <w:p>
      <w:pPr>
        <w:keepNext w:val="0"/>
        <w:keepLines w:val="0"/>
        <w:pageBreakBefore w:val="0"/>
        <w:kinsoku/>
        <w:wordWrap/>
        <w:overflowPunct/>
        <w:topLinePunct w:val="0"/>
        <w:bidi w:val="0"/>
        <w:snapToGrid/>
        <w:spacing w:line="572" w:lineRule="atLeas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社区综合服务机构和设施。截至2023年底</w:t>
      </w:r>
      <w:r>
        <w:rPr>
          <w:rFonts w:hint="eastAsia" w:ascii="仿宋_GB2312" w:hAnsi="仿宋_GB2312" w:eastAsia="仿宋_GB2312" w:cs="仿宋_GB2312"/>
          <w:color w:val="auto"/>
          <w:sz w:val="32"/>
          <w:szCs w:val="32"/>
          <w:highlight w:val="none"/>
        </w:rPr>
        <w:t>，全省共有</w:t>
      </w:r>
      <w:r>
        <w:rPr>
          <w:rFonts w:hint="eastAsia" w:ascii="仿宋_GB2312" w:hAnsi="仿宋_GB2312" w:eastAsia="仿宋_GB2312" w:cs="仿宋_GB2312"/>
          <w:color w:val="auto"/>
          <w:sz w:val="32"/>
          <w:szCs w:val="32"/>
          <w:highlight w:val="none"/>
          <w:lang w:eastAsia="zh-CN"/>
        </w:rPr>
        <w:t>社区综合服务机构和设施</w:t>
      </w:r>
      <w:r>
        <w:rPr>
          <w:rFonts w:hint="eastAsia" w:ascii="仿宋_GB2312" w:hAnsi="仿宋_GB2312" w:eastAsia="仿宋_GB2312" w:cs="仿宋_GB2312"/>
          <w:color w:val="auto"/>
          <w:sz w:val="32"/>
          <w:szCs w:val="32"/>
          <w:highlight w:val="none"/>
          <w:lang w:val="en-US" w:eastAsia="zh-CN"/>
        </w:rPr>
        <w:t>19995</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比上年</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184</w:t>
      </w:r>
      <w:r>
        <w:rPr>
          <w:rFonts w:hint="eastAsia" w:ascii="仿宋_GB2312" w:hAnsi="仿宋_GB2312" w:eastAsia="仿宋_GB2312" w:cs="仿宋_GB2312"/>
          <w:color w:val="auto"/>
          <w:sz w:val="32"/>
          <w:szCs w:val="32"/>
          <w:highlight w:val="none"/>
        </w:rPr>
        <w:t>个，其中：社区服务指导中心</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个（含农村社区服务</w:t>
      </w:r>
      <w:r>
        <w:rPr>
          <w:rFonts w:hint="eastAsia" w:ascii="仿宋_GB2312" w:hAnsi="仿宋_GB2312" w:eastAsia="仿宋_GB2312" w:cs="仿宋_GB2312"/>
          <w:color w:val="auto"/>
          <w:sz w:val="32"/>
          <w:szCs w:val="32"/>
          <w:highlight w:val="none"/>
          <w:lang w:eastAsia="zh-CN"/>
        </w:rPr>
        <w:t>指导</w:t>
      </w:r>
      <w:r>
        <w:rPr>
          <w:rFonts w:hint="eastAsia" w:ascii="仿宋_GB2312" w:hAnsi="仿宋_GB2312" w:eastAsia="仿宋_GB2312" w:cs="仿宋_GB2312"/>
          <w:color w:val="auto"/>
          <w:sz w:val="32"/>
          <w:szCs w:val="32"/>
          <w:highlight w:val="none"/>
        </w:rPr>
        <w:t>中心</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，与上年持平</w:t>
      </w:r>
      <w:r>
        <w:rPr>
          <w:rFonts w:hint="eastAsia" w:ascii="仿宋_GB2312" w:hAnsi="仿宋_GB2312" w:eastAsia="仿宋_GB2312" w:cs="仿宋_GB2312"/>
          <w:color w:val="auto"/>
          <w:sz w:val="32"/>
          <w:szCs w:val="32"/>
          <w:highlight w:val="none"/>
        </w:rPr>
        <w:t>；社区服务中心</w:t>
      </w:r>
      <w:r>
        <w:rPr>
          <w:rFonts w:hint="eastAsia" w:ascii="仿宋_GB2312" w:hAnsi="仿宋_GB2312" w:eastAsia="仿宋_GB2312" w:cs="仿宋_GB2312"/>
          <w:color w:val="auto"/>
          <w:sz w:val="32"/>
          <w:szCs w:val="32"/>
          <w:highlight w:val="none"/>
          <w:lang w:val="en-US" w:eastAsia="zh-CN"/>
        </w:rPr>
        <w:t>1565</w:t>
      </w:r>
      <w:r>
        <w:rPr>
          <w:rFonts w:hint="eastAsia" w:ascii="仿宋_GB2312" w:hAnsi="仿宋_GB2312" w:eastAsia="仿宋_GB2312" w:cs="仿宋_GB2312"/>
          <w:color w:val="auto"/>
          <w:sz w:val="32"/>
          <w:szCs w:val="32"/>
          <w:highlight w:val="none"/>
        </w:rPr>
        <w:t>个（含农村社区服务中心</w:t>
      </w:r>
      <w:r>
        <w:rPr>
          <w:rFonts w:hint="eastAsia" w:ascii="仿宋_GB2312" w:hAnsi="仿宋_GB2312" w:eastAsia="仿宋_GB2312" w:cs="仿宋_GB2312"/>
          <w:color w:val="auto"/>
          <w:sz w:val="32"/>
          <w:szCs w:val="32"/>
          <w:highlight w:val="none"/>
          <w:lang w:val="en-US" w:eastAsia="zh-CN"/>
        </w:rPr>
        <w:t>887</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，比上年</w:t>
      </w:r>
      <w:r>
        <w:rPr>
          <w:rFonts w:hint="eastAsia" w:ascii="仿宋_GB2312" w:hAnsi="仿宋_GB2312" w:eastAsia="仿宋_GB2312" w:cs="仿宋_GB2312"/>
          <w:color w:val="auto"/>
          <w:sz w:val="32"/>
          <w:szCs w:val="32"/>
          <w:highlight w:val="none"/>
          <w:lang w:val="en-US" w:eastAsia="zh-CN"/>
        </w:rPr>
        <w:t>增加99个</w:t>
      </w:r>
      <w:r>
        <w:rPr>
          <w:rFonts w:hint="eastAsia" w:ascii="仿宋_GB2312" w:hAnsi="仿宋_GB2312" w:eastAsia="仿宋_GB2312" w:cs="仿宋_GB2312"/>
          <w:color w:val="auto"/>
          <w:sz w:val="32"/>
          <w:szCs w:val="32"/>
          <w:highlight w:val="none"/>
        </w:rPr>
        <w:t>；社区服务站1</w:t>
      </w:r>
      <w:r>
        <w:rPr>
          <w:rFonts w:hint="eastAsia" w:ascii="仿宋_GB2312" w:hAnsi="仿宋_GB2312" w:eastAsia="仿宋_GB2312" w:cs="仿宋_GB2312"/>
          <w:color w:val="auto"/>
          <w:sz w:val="32"/>
          <w:szCs w:val="32"/>
          <w:highlight w:val="none"/>
          <w:lang w:val="en-US" w:eastAsia="zh-CN"/>
        </w:rPr>
        <w:t>8229</w:t>
      </w:r>
      <w:r>
        <w:rPr>
          <w:rFonts w:hint="eastAsia" w:ascii="仿宋_GB2312" w:hAnsi="仿宋_GB2312" w:eastAsia="仿宋_GB2312" w:cs="仿宋_GB2312"/>
          <w:color w:val="auto"/>
          <w:sz w:val="32"/>
          <w:szCs w:val="32"/>
          <w:highlight w:val="none"/>
        </w:rPr>
        <w:t>个（含农村社区服务站</w:t>
      </w:r>
      <w:r>
        <w:rPr>
          <w:rFonts w:hint="eastAsia" w:ascii="仿宋_GB2312" w:hAnsi="仿宋_GB2312" w:eastAsia="仿宋_GB2312" w:cs="仿宋_GB2312"/>
          <w:color w:val="auto"/>
          <w:sz w:val="32"/>
          <w:szCs w:val="32"/>
          <w:highlight w:val="none"/>
          <w:lang w:val="en-US" w:eastAsia="zh-CN"/>
        </w:rPr>
        <w:t>13706</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比上年增加</w:t>
      </w:r>
      <w:r>
        <w:rPr>
          <w:rFonts w:hint="eastAsia" w:ascii="仿宋_GB2312" w:hAnsi="仿宋_GB2312" w:eastAsia="仿宋_GB2312" w:cs="仿宋_GB2312"/>
          <w:color w:val="auto"/>
          <w:sz w:val="32"/>
          <w:szCs w:val="32"/>
          <w:highlight w:val="none"/>
          <w:lang w:val="en-US" w:eastAsia="zh-CN"/>
        </w:rPr>
        <w:t>90个，</w:t>
      </w:r>
      <w:r>
        <w:rPr>
          <w:rFonts w:hint="eastAsia" w:ascii="仿宋_GB2312" w:hAnsi="仿宋_GB2312" w:eastAsia="仿宋_GB2312" w:cs="仿宋_GB2312"/>
          <w:color w:val="auto"/>
          <w:sz w:val="32"/>
          <w:szCs w:val="32"/>
          <w:highlight w:val="none"/>
        </w:rPr>
        <w:t>社区服务站覆盖率为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%（城市社区服务站覆盖率为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%，农村社区服务站覆盖率为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%）；社区</w:t>
      </w:r>
      <w:r>
        <w:rPr>
          <w:rFonts w:hint="eastAsia" w:ascii="仿宋_GB2312" w:hAnsi="仿宋_GB2312" w:eastAsia="仿宋_GB2312" w:cs="仿宋_GB2312"/>
          <w:color w:val="auto"/>
          <w:sz w:val="32"/>
          <w:szCs w:val="32"/>
          <w:highlight w:val="none"/>
          <w:lang w:eastAsia="zh-CN"/>
        </w:rPr>
        <w:t>专项</w:t>
      </w:r>
      <w:r>
        <w:rPr>
          <w:rFonts w:hint="eastAsia" w:ascii="仿宋_GB2312" w:hAnsi="仿宋_GB2312" w:eastAsia="仿宋_GB2312" w:cs="仿宋_GB2312"/>
          <w:color w:val="auto"/>
          <w:sz w:val="32"/>
          <w:szCs w:val="32"/>
          <w:highlight w:val="none"/>
        </w:rPr>
        <w:t>服务机构和设施</w:t>
      </w:r>
      <w:r>
        <w:rPr>
          <w:rFonts w:hint="eastAsia" w:ascii="仿宋_GB2312" w:hAnsi="仿宋_GB2312" w:eastAsia="仿宋_GB2312" w:cs="仿宋_GB2312"/>
          <w:color w:val="auto"/>
          <w:sz w:val="32"/>
          <w:szCs w:val="32"/>
          <w:highlight w:val="none"/>
          <w:lang w:val="en-US" w:eastAsia="zh-CN"/>
        </w:rPr>
        <w:t>192</w:t>
      </w:r>
      <w:r>
        <w:rPr>
          <w:rFonts w:hint="eastAsia" w:ascii="仿宋_GB2312" w:hAnsi="仿宋_GB2312" w:eastAsia="仿宋_GB2312" w:cs="仿宋_GB2312"/>
          <w:color w:val="auto"/>
          <w:sz w:val="32"/>
          <w:szCs w:val="32"/>
          <w:highlight w:val="none"/>
        </w:rPr>
        <w:t>个（含农村其他社区服务机构和设施</w:t>
      </w:r>
      <w:r>
        <w:rPr>
          <w:rFonts w:hint="eastAsia" w:ascii="仿宋_GB2312" w:hAnsi="仿宋_GB2312" w:eastAsia="仿宋_GB2312" w:cs="仿宋_GB2312"/>
          <w:color w:val="auto"/>
          <w:sz w:val="32"/>
          <w:szCs w:val="32"/>
          <w:highlight w:val="none"/>
          <w:lang w:val="en-US" w:eastAsia="zh-CN"/>
        </w:rPr>
        <w:t>118</w:t>
      </w:r>
      <w:r>
        <w:rPr>
          <w:rFonts w:hint="eastAsia" w:ascii="仿宋_GB2312" w:hAnsi="仿宋_GB2312" w:eastAsia="仿宋_GB2312" w:cs="仿宋_GB2312"/>
          <w:color w:val="auto"/>
          <w:sz w:val="32"/>
          <w:szCs w:val="32"/>
          <w:highlight w:val="none"/>
        </w:rPr>
        <w:t>个）。</w:t>
      </w:r>
    </w:p>
    <w:p>
      <w:pPr>
        <w:numPr>
          <w:ilvl w:val="0"/>
          <w:numId w:val="0"/>
        </w:numPr>
        <w:autoSpaceDE w:val="0"/>
        <w:autoSpaceDN w:val="0"/>
        <w:adjustRightInd w:val="0"/>
        <w:spacing w:before="100" w:beforeAutospacing="1" w:after="100" w:afterAutospacing="1"/>
        <w:ind w:leftChars="0" w:firstLine="640" w:firstLineChars="200"/>
        <w:jc w:val="left"/>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社区养老服务机构和设施。截至2023年底，社区养老服务机构和设施</w:t>
      </w:r>
      <w:r>
        <w:rPr>
          <w:rFonts w:hint="eastAsia" w:ascii="仿宋_GB2312" w:hAnsi="仿宋_GB2312" w:eastAsia="仿宋_GB2312" w:cs="仿宋_GB2312"/>
          <w:color w:val="auto"/>
          <w:sz w:val="32"/>
          <w:szCs w:val="32"/>
          <w:highlight w:val="none"/>
          <w:lang w:val="en-US" w:eastAsia="zh-CN"/>
        </w:rPr>
        <w:t>8528个，其中，</w:t>
      </w:r>
      <w:r>
        <w:rPr>
          <w:rFonts w:hint="eastAsia" w:ascii="仿宋_GB2312" w:hAnsi="仿宋_GB2312" w:eastAsia="仿宋_GB2312" w:cs="仿宋_GB2312"/>
          <w:color w:val="auto"/>
          <w:sz w:val="32"/>
          <w:szCs w:val="32"/>
          <w:highlight w:val="none"/>
          <w:lang w:eastAsia="zh-CN"/>
        </w:rPr>
        <w:t>未登记的特困人员供养机构</w:t>
      </w:r>
      <w:r>
        <w:rPr>
          <w:rFonts w:hint="eastAsia" w:ascii="仿宋_GB2312" w:hAnsi="仿宋_GB2312" w:eastAsia="仿宋_GB2312" w:cs="仿宋_GB2312"/>
          <w:color w:val="auto"/>
          <w:sz w:val="32"/>
          <w:szCs w:val="32"/>
          <w:highlight w:val="none"/>
          <w:lang w:val="en-US" w:eastAsia="zh-CN"/>
        </w:rPr>
        <w:t>234</w:t>
      </w:r>
      <w:r>
        <w:rPr>
          <w:rFonts w:hint="eastAsia" w:ascii="仿宋_GB2312" w:hAnsi="仿宋_GB2312" w:eastAsia="仿宋_GB2312" w:cs="仿宋_GB2312"/>
          <w:color w:val="auto"/>
          <w:sz w:val="32"/>
          <w:szCs w:val="32"/>
          <w:highlight w:val="none"/>
          <w:lang w:eastAsia="zh-CN"/>
        </w:rPr>
        <w:t>个</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较上年减少</w:t>
      </w:r>
      <w:r>
        <w:rPr>
          <w:rFonts w:hint="eastAsia" w:ascii="仿宋_GB2312" w:hAnsi="仿宋_GB2312" w:eastAsia="仿宋_GB2312" w:cs="仿宋_GB2312"/>
          <w:color w:val="auto"/>
          <w:sz w:val="32"/>
          <w:szCs w:val="32"/>
          <w:highlight w:val="none"/>
          <w:lang w:val="en-US" w:eastAsia="zh-CN"/>
        </w:rPr>
        <w:t>15个;</w:t>
      </w:r>
      <w:r>
        <w:rPr>
          <w:rFonts w:hint="eastAsia" w:ascii="仿宋_GB2312" w:hAnsi="仿宋_GB2312" w:eastAsia="仿宋_GB2312" w:cs="仿宋_GB2312"/>
          <w:color w:val="auto"/>
          <w:sz w:val="32"/>
          <w:szCs w:val="32"/>
          <w:highlight w:val="none"/>
          <w:lang w:eastAsia="zh-CN"/>
        </w:rPr>
        <w:t>全托服务社区养老机构和设施</w:t>
      </w:r>
      <w:r>
        <w:rPr>
          <w:rFonts w:hint="eastAsia" w:ascii="仿宋_GB2312" w:hAnsi="仿宋_GB2312" w:eastAsia="仿宋_GB2312" w:cs="仿宋_GB2312"/>
          <w:color w:val="auto"/>
          <w:sz w:val="32"/>
          <w:szCs w:val="32"/>
          <w:highlight w:val="none"/>
          <w:lang w:val="en-US" w:eastAsia="zh-CN"/>
        </w:rPr>
        <w:t>1224</w:t>
      </w:r>
      <w:r>
        <w:rPr>
          <w:rFonts w:hint="eastAsia" w:ascii="仿宋_GB2312" w:hAnsi="仿宋_GB2312" w:eastAsia="仿宋_GB2312" w:cs="仿宋_GB2312"/>
          <w:color w:val="auto"/>
          <w:sz w:val="32"/>
          <w:szCs w:val="32"/>
          <w:highlight w:val="none"/>
          <w:lang w:eastAsia="zh-CN"/>
        </w:rPr>
        <w:t>个(含农村全托服务社区养老机构和设施</w:t>
      </w:r>
      <w:r>
        <w:rPr>
          <w:rFonts w:hint="eastAsia" w:ascii="仿宋_GB2312" w:hAnsi="仿宋_GB2312" w:eastAsia="仿宋_GB2312" w:cs="仿宋_GB2312"/>
          <w:color w:val="auto"/>
          <w:sz w:val="32"/>
          <w:szCs w:val="32"/>
          <w:highlight w:val="none"/>
          <w:lang w:val="en-US" w:eastAsia="zh-CN"/>
        </w:rPr>
        <w:t>945</w:t>
      </w:r>
      <w:r>
        <w:rPr>
          <w:rFonts w:hint="eastAsia" w:ascii="仿宋_GB2312" w:hAnsi="仿宋_GB2312" w:eastAsia="仿宋_GB2312" w:cs="仿宋_GB2312"/>
          <w:color w:val="auto"/>
          <w:sz w:val="32"/>
          <w:szCs w:val="32"/>
          <w:highlight w:val="none"/>
          <w:lang w:eastAsia="zh-CN"/>
        </w:rPr>
        <w:t>个)，</w:t>
      </w:r>
      <w:r>
        <w:rPr>
          <w:rFonts w:hint="eastAsia" w:ascii="仿宋_GB2312" w:hAnsi="仿宋_GB2312" w:eastAsia="仿宋_GB2312" w:cs="仿宋_GB2312"/>
          <w:color w:val="auto"/>
          <w:sz w:val="32"/>
          <w:szCs w:val="32"/>
          <w:highlight w:val="none"/>
          <w:lang w:val="en-US" w:eastAsia="zh-CN"/>
        </w:rPr>
        <w:t>较上年减少2个</w:t>
      </w:r>
      <w:r>
        <w:rPr>
          <w:rFonts w:hint="eastAsia" w:ascii="仿宋_GB2312" w:hAnsi="仿宋_GB2312" w:eastAsia="仿宋_GB2312" w:cs="仿宋_GB2312"/>
          <w:color w:val="auto"/>
          <w:sz w:val="32"/>
          <w:szCs w:val="32"/>
          <w:highlight w:val="none"/>
          <w:lang w:eastAsia="zh-CN"/>
        </w:rPr>
        <w:t>；日间照料社区养老机构和设施</w:t>
      </w:r>
      <w:r>
        <w:rPr>
          <w:rFonts w:hint="eastAsia" w:ascii="仿宋_GB2312" w:hAnsi="仿宋_GB2312" w:eastAsia="仿宋_GB2312" w:cs="仿宋_GB2312"/>
          <w:color w:val="auto"/>
          <w:sz w:val="32"/>
          <w:szCs w:val="32"/>
          <w:highlight w:val="none"/>
          <w:lang w:val="en-US" w:eastAsia="zh-CN"/>
        </w:rPr>
        <w:t>3613</w:t>
      </w:r>
      <w:r>
        <w:rPr>
          <w:rFonts w:hint="eastAsia" w:ascii="仿宋_GB2312" w:hAnsi="仿宋_GB2312" w:eastAsia="仿宋_GB2312" w:cs="仿宋_GB2312"/>
          <w:color w:val="auto"/>
          <w:sz w:val="32"/>
          <w:szCs w:val="32"/>
          <w:highlight w:val="none"/>
          <w:lang w:eastAsia="zh-CN"/>
        </w:rPr>
        <w:t>个(含农村日间照料社区养老机构和设施</w:t>
      </w:r>
      <w:r>
        <w:rPr>
          <w:rFonts w:hint="eastAsia" w:ascii="仿宋_GB2312" w:hAnsi="仿宋_GB2312" w:eastAsia="仿宋_GB2312" w:cs="仿宋_GB2312"/>
          <w:color w:val="auto"/>
          <w:sz w:val="32"/>
          <w:szCs w:val="32"/>
          <w:highlight w:val="none"/>
          <w:lang w:val="en-US" w:eastAsia="zh-CN"/>
        </w:rPr>
        <w:t>2328</w:t>
      </w:r>
      <w:r>
        <w:rPr>
          <w:rFonts w:hint="eastAsia" w:ascii="仿宋_GB2312" w:hAnsi="仿宋_GB2312" w:eastAsia="仿宋_GB2312" w:cs="仿宋_GB2312"/>
          <w:color w:val="auto"/>
          <w:sz w:val="32"/>
          <w:szCs w:val="32"/>
          <w:highlight w:val="none"/>
          <w:lang w:eastAsia="zh-CN"/>
        </w:rPr>
        <w:t>个)，</w:t>
      </w:r>
      <w:r>
        <w:rPr>
          <w:rFonts w:hint="eastAsia" w:ascii="仿宋_GB2312" w:hAnsi="仿宋_GB2312" w:eastAsia="仿宋_GB2312" w:cs="仿宋_GB2312"/>
          <w:color w:val="auto"/>
          <w:sz w:val="32"/>
          <w:szCs w:val="32"/>
          <w:highlight w:val="none"/>
          <w:lang w:val="en-US" w:eastAsia="zh-CN"/>
        </w:rPr>
        <w:t>较上年减少795个</w:t>
      </w:r>
      <w:r>
        <w:rPr>
          <w:rFonts w:hint="eastAsia" w:ascii="仿宋_GB2312" w:hAnsi="仿宋_GB2312" w:eastAsia="仿宋_GB2312" w:cs="仿宋_GB2312"/>
          <w:color w:val="auto"/>
          <w:sz w:val="32"/>
          <w:szCs w:val="32"/>
          <w:highlight w:val="none"/>
          <w:lang w:eastAsia="zh-CN"/>
        </w:rPr>
        <w:t>；互助型社区养老设施</w:t>
      </w:r>
      <w:r>
        <w:rPr>
          <w:rFonts w:hint="eastAsia" w:ascii="仿宋_GB2312" w:hAnsi="仿宋_GB2312" w:eastAsia="仿宋_GB2312" w:cs="仿宋_GB2312"/>
          <w:color w:val="auto"/>
          <w:sz w:val="32"/>
          <w:szCs w:val="32"/>
          <w:highlight w:val="none"/>
          <w:lang w:val="en-US" w:eastAsia="zh-CN"/>
        </w:rPr>
        <w:t>3165</w:t>
      </w:r>
      <w:r>
        <w:rPr>
          <w:rFonts w:hint="eastAsia" w:ascii="仿宋_GB2312" w:hAnsi="仿宋_GB2312" w:eastAsia="仿宋_GB2312" w:cs="仿宋_GB2312"/>
          <w:color w:val="auto"/>
          <w:sz w:val="32"/>
          <w:szCs w:val="32"/>
          <w:highlight w:val="none"/>
          <w:lang w:eastAsia="zh-CN"/>
        </w:rPr>
        <w:t>个（含农村互助型社区养老设施</w:t>
      </w:r>
      <w:r>
        <w:rPr>
          <w:rFonts w:hint="eastAsia" w:ascii="仿宋_GB2312" w:hAnsi="仿宋_GB2312" w:eastAsia="仿宋_GB2312" w:cs="仿宋_GB2312"/>
          <w:color w:val="auto"/>
          <w:sz w:val="32"/>
          <w:szCs w:val="32"/>
          <w:highlight w:val="none"/>
          <w:lang w:val="en-US" w:eastAsia="zh-CN"/>
        </w:rPr>
        <w:t>2730</w:t>
      </w:r>
      <w:r>
        <w:rPr>
          <w:rFonts w:hint="eastAsia" w:ascii="仿宋_GB2312" w:hAnsi="仿宋_GB2312" w:eastAsia="仿宋_GB2312" w:cs="仿宋_GB2312"/>
          <w:color w:val="auto"/>
          <w:sz w:val="32"/>
          <w:szCs w:val="32"/>
          <w:highlight w:val="none"/>
          <w:lang w:eastAsia="zh-CN"/>
        </w:rPr>
        <w:t>个），</w:t>
      </w:r>
      <w:r>
        <w:rPr>
          <w:rFonts w:hint="eastAsia" w:ascii="仿宋_GB2312" w:hAnsi="仿宋_GB2312" w:eastAsia="仿宋_GB2312" w:cs="仿宋_GB2312"/>
          <w:color w:val="auto"/>
          <w:sz w:val="32"/>
          <w:szCs w:val="32"/>
          <w:highlight w:val="none"/>
          <w:lang w:val="en-US" w:eastAsia="zh-CN"/>
        </w:rPr>
        <w:t>较上年减少212个</w:t>
      </w:r>
      <w:r>
        <w:rPr>
          <w:rFonts w:hint="eastAsia" w:ascii="仿宋_GB2312" w:hAnsi="仿宋_GB2312" w:eastAsia="仿宋_GB2312" w:cs="仿宋_GB2312"/>
          <w:color w:val="auto"/>
          <w:sz w:val="32"/>
          <w:szCs w:val="32"/>
          <w:highlight w:val="none"/>
          <w:lang w:eastAsia="zh-CN"/>
        </w:rPr>
        <w:t>；其他社区养老服务设施</w:t>
      </w:r>
      <w:r>
        <w:rPr>
          <w:rFonts w:hint="eastAsia" w:ascii="仿宋_GB2312" w:hAnsi="仿宋_GB2312" w:eastAsia="仿宋_GB2312" w:cs="仿宋_GB2312"/>
          <w:color w:val="auto"/>
          <w:sz w:val="32"/>
          <w:szCs w:val="32"/>
          <w:highlight w:val="none"/>
          <w:lang w:val="en-US" w:eastAsia="zh-CN"/>
        </w:rPr>
        <w:t>292个</w:t>
      </w:r>
      <w:r>
        <w:rPr>
          <w:rFonts w:hint="eastAsia" w:ascii="仿宋_GB2312" w:hAnsi="仿宋_GB2312" w:eastAsia="仿宋_GB2312" w:cs="仿宋_GB2312"/>
          <w:color w:val="auto"/>
          <w:sz w:val="32"/>
          <w:szCs w:val="32"/>
          <w:highlight w:val="none"/>
          <w:lang w:eastAsia="zh-CN"/>
        </w:rPr>
        <w:t>（含农村其他社区养老服务设施</w:t>
      </w:r>
      <w:r>
        <w:rPr>
          <w:rFonts w:hint="eastAsia" w:ascii="仿宋_GB2312" w:hAnsi="仿宋_GB2312" w:eastAsia="仿宋_GB2312" w:cs="仿宋_GB2312"/>
          <w:color w:val="auto"/>
          <w:sz w:val="32"/>
          <w:szCs w:val="32"/>
          <w:highlight w:val="none"/>
          <w:lang w:val="en-US" w:eastAsia="zh-CN"/>
        </w:rPr>
        <w:t>55</w:t>
      </w:r>
      <w:r>
        <w:rPr>
          <w:rFonts w:hint="eastAsia" w:ascii="仿宋_GB2312" w:hAnsi="仿宋_GB2312" w:eastAsia="仿宋_GB2312" w:cs="仿宋_GB2312"/>
          <w:color w:val="auto"/>
          <w:sz w:val="32"/>
          <w:szCs w:val="32"/>
          <w:highlight w:val="none"/>
          <w:lang w:eastAsia="zh-CN"/>
        </w:rPr>
        <w:t>个），</w:t>
      </w:r>
      <w:r>
        <w:rPr>
          <w:rFonts w:hint="eastAsia" w:ascii="仿宋_GB2312" w:hAnsi="仿宋_GB2312" w:eastAsia="仿宋_GB2312" w:cs="仿宋_GB2312"/>
          <w:color w:val="auto"/>
          <w:sz w:val="32"/>
          <w:szCs w:val="32"/>
          <w:highlight w:val="none"/>
          <w:lang w:val="en-US" w:eastAsia="zh-CN"/>
        </w:rPr>
        <w:t>较上年增加227个</w:t>
      </w:r>
      <w:r>
        <w:rPr>
          <w:rFonts w:hint="eastAsia" w:ascii="仿宋_GB2312" w:hAnsi="仿宋_GB2312" w:eastAsia="仿宋_GB2312" w:cs="仿宋_GB2312"/>
          <w:color w:val="auto"/>
          <w:sz w:val="32"/>
          <w:szCs w:val="32"/>
          <w:highlight w:val="none"/>
          <w:lang w:eastAsia="zh-CN"/>
        </w:rPr>
        <w:t>。社区养老服务机构和设施床位数</w:t>
      </w:r>
      <w:r>
        <w:rPr>
          <w:rFonts w:hint="eastAsia" w:ascii="仿宋_GB2312" w:hAnsi="仿宋_GB2312" w:eastAsia="仿宋_GB2312" w:cs="仿宋_GB2312"/>
          <w:color w:val="auto"/>
          <w:sz w:val="32"/>
          <w:szCs w:val="32"/>
          <w:highlight w:val="none"/>
          <w:lang w:val="en-US" w:eastAsia="zh-CN"/>
        </w:rPr>
        <w:t>144659张，其中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养老机构（含社区）床位数8310张；护理型床位总数42761张。</w:t>
      </w:r>
    </w:p>
    <w:p>
      <w:pPr>
        <w:numPr>
          <w:ilvl w:val="0"/>
          <w:numId w:val="0"/>
        </w:numPr>
        <w:autoSpaceDE w:val="0"/>
        <w:autoSpaceDN w:val="0"/>
        <w:adjustRightInd w:val="0"/>
        <w:spacing w:before="100" w:beforeAutospacing="1" w:after="100" w:afterAutospacing="1"/>
        <w:ind w:leftChars="0" w:firstLine="643" w:firstLineChars="200"/>
        <w:jc w:val="center"/>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图</w:t>
      </w:r>
      <w:r>
        <w:rPr>
          <w:rFonts w:hint="eastAsia" w:ascii="楷体_GB2312" w:hAnsi="楷体_GB2312" w:eastAsia="楷体_GB2312" w:cs="楷体_GB2312"/>
          <w:b/>
          <w:bCs/>
          <w:color w:val="auto"/>
          <w:sz w:val="32"/>
          <w:szCs w:val="32"/>
          <w:highlight w:val="none"/>
          <w:lang w:val="en-US" w:eastAsia="zh-CN"/>
        </w:rPr>
        <w:t>10</w:t>
      </w:r>
      <w:r>
        <w:rPr>
          <w:rFonts w:hint="eastAsia" w:ascii="楷体_GB2312" w:hAnsi="楷体_GB2312" w:eastAsia="楷体_GB2312" w:cs="楷体_GB2312"/>
          <w:b/>
          <w:bCs/>
          <w:color w:val="auto"/>
          <w:sz w:val="32"/>
          <w:szCs w:val="32"/>
          <w:highlight w:val="none"/>
        </w:rPr>
        <w:t xml:space="preserve">  社区服务机构设施及覆盖率</w:t>
      </w:r>
    </w:p>
    <w:p>
      <w:pPr>
        <w:pStyle w:val="2"/>
        <w:jc w:val="center"/>
        <w:rPr>
          <w:rFonts w:hint="eastAsia"/>
          <w:color w:val="auto"/>
          <w:highlight w:val="none"/>
        </w:rPr>
      </w:pPr>
      <w:r>
        <w:rPr>
          <w:color w:val="auto"/>
          <w:highlight w:val="none"/>
        </w:rPr>
        <w:drawing>
          <wp:inline distT="0" distB="0" distL="114300" distR="114300">
            <wp:extent cx="5269230" cy="2299970"/>
            <wp:effectExtent l="4445" t="4445" r="22225" b="19685"/>
            <wp:docPr id="16"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tabs>
          <w:tab w:val="left" w:pos="720"/>
        </w:tabs>
        <w:jc w:val="center"/>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表</w:t>
      </w:r>
      <w:r>
        <w:rPr>
          <w:rFonts w:hint="eastAsia" w:ascii="楷体_GB2312" w:hAnsi="楷体_GB2312" w:eastAsia="楷体_GB2312" w:cs="楷体_GB2312"/>
          <w:b/>
          <w:bCs/>
          <w:color w:val="auto"/>
          <w:sz w:val="32"/>
          <w:szCs w:val="32"/>
          <w:highlight w:val="none"/>
          <w:lang w:val="en-US" w:eastAsia="zh-CN"/>
        </w:rPr>
        <w:t>8</w:t>
      </w:r>
      <w:r>
        <w:rPr>
          <w:rFonts w:hint="eastAsia" w:ascii="楷体_GB2312" w:hAnsi="楷体_GB2312" w:eastAsia="楷体_GB2312" w:cs="楷体_GB2312"/>
          <w:b/>
          <w:bCs/>
          <w:color w:val="auto"/>
          <w:sz w:val="32"/>
          <w:szCs w:val="32"/>
          <w:highlight w:val="none"/>
        </w:rPr>
        <w:t xml:space="preserve">  社区服务设施及社区服务站覆盖率</w:t>
      </w:r>
    </w:p>
    <w:tbl>
      <w:tblPr>
        <w:tblStyle w:val="7"/>
        <w:tblW w:w="879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107"/>
        <w:gridCol w:w="1107"/>
        <w:gridCol w:w="1107"/>
        <w:gridCol w:w="1110"/>
        <w:gridCol w:w="110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vAlign w:val="center"/>
          </w:tcPr>
          <w:p>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指</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标</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2018年</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2019年</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2020年</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2021年</w:t>
            </w:r>
          </w:p>
        </w:tc>
        <w:tc>
          <w:tcPr>
            <w:tcW w:w="1107" w:type="dxa"/>
            <w:vAlign w:val="center"/>
          </w:tcPr>
          <w:p>
            <w:pPr>
              <w:keepNext w:val="0"/>
              <w:keepLines w:val="0"/>
              <w:widowControl/>
              <w:suppressLineNumbers w:val="0"/>
              <w:jc w:val="center"/>
              <w:textAlignment w:val="center"/>
              <w:rPr>
                <w:rFonts w:ascii="仿宋_GB2312" w:hAnsi="仿宋_GB2312" w:eastAsia="仿宋_GB2312" w:cs="仿宋_GB2312"/>
                <w:color w:val="auto"/>
                <w:sz w:val="28"/>
                <w:szCs w:val="28"/>
                <w:highlight w:val="none"/>
              </w:rPr>
            </w:pPr>
            <w:r>
              <w:rPr>
                <w:rFonts w:hint="eastAsia" w:ascii="仿宋_GB2312" w:hAnsi="宋体" w:eastAsia="仿宋_GB2312" w:cs="仿宋_GB2312"/>
                <w:i w:val="0"/>
                <w:iCs w:val="0"/>
                <w:color w:val="auto"/>
                <w:kern w:val="0"/>
                <w:sz w:val="28"/>
                <w:szCs w:val="28"/>
                <w:highlight w:val="none"/>
                <w:u w:val="none"/>
                <w:lang w:val="en-US" w:eastAsia="zh-CN" w:bidi="ar"/>
              </w:rPr>
              <w:t>2022年</w:t>
            </w:r>
          </w:p>
        </w:tc>
        <w:tc>
          <w:tcPr>
            <w:tcW w:w="110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vAlign w:val="center"/>
          </w:tcPr>
          <w:p>
            <w:pPr>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社区服务机构</w:t>
            </w:r>
          </w:p>
          <w:p>
            <w:pPr>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和设施（个）</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23207</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23525</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24949</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24915</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宋体" w:eastAsia="仿宋_GB2312" w:cs="仿宋_GB2312"/>
                <w:i w:val="0"/>
                <w:iCs w:val="0"/>
                <w:color w:val="auto"/>
                <w:kern w:val="0"/>
                <w:sz w:val="24"/>
                <w:szCs w:val="24"/>
                <w:highlight w:val="none"/>
                <w:u w:val="none"/>
                <w:lang w:val="en-US" w:eastAsia="zh-CN" w:bidi="ar"/>
              </w:rPr>
              <w:t>24663</w:t>
            </w:r>
          </w:p>
        </w:tc>
        <w:tc>
          <w:tcPr>
            <w:tcW w:w="110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28523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vAlign w:val="center"/>
          </w:tcPr>
          <w:p>
            <w:pPr>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社区服务站（个）</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17424</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17523</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18064</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18097</w:t>
            </w:r>
          </w:p>
        </w:tc>
        <w:tc>
          <w:tcPr>
            <w:tcW w:w="110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18139</w:t>
            </w:r>
          </w:p>
        </w:tc>
        <w:tc>
          <w:tcPr>
            <w:tcW w:w="110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18229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vAlign w:val="center"/>
          </w:tcPr>
          <w:p>
            <w:pPr>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社区服务站</w:t>
            </w:r>
          </w:p>
          <w:p>
            <w:pPr>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覆盖率（%）</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99.66</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99.9</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100</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100</w:t>
            </w:r>
          </w:p>
        </w:tc>
        <w:tc>
          <w:tcPr>
            <w:tcW w:w="110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100</w:t>
            </w:r>
          </w:p>
        </w:tc>
        <w:tc>
          <w:tcPr>
            <w:tcW w:w="110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vAlign w:val="center"/>
          </w:tcPr>
          <w:p>
            <w:pPr>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其中：城市社区服务站覆盖率（%）</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99.45</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98.36</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99.63</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100</w:t>
            </w:r>
          </w:p>
        </w:tc>
        <w:tc>
          <w:tcPr>
            <w:tcW w:w="110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rPr>
            </w:pPr>
            <w:r>
              <w:rPr>
                <w:rFonts w:hint="eastAsia" w:ascii="仿宋_GB2312" w:hAnsi="宋体" w:eastAsia="仿宋_GB2312" w:cs="仿宋_GB2312"/>
                <w:i w:val="0"/>
                <w:iCs w:val="0"/>
                <w:color w:val="auto"/>
                <w:kern w:val="0"/>
                <w:sz w:val="24"/>
                <w:szCs w:val="24"/>
                <w:highlight w:val="none"/>
                <w:u w:val="none"/>
                <w:lang w:val="en-US" w:eastAsia="zh-CN" w:bidi="ar"/>
              </w:rPr>
              <w:t>100</w:t>
            </w:r>
          </w:p>
        </w:tc>
        <w:tc>
          <w:tcPr>
            <w:tcW w:w="110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vAlign w:val="center"/>
          </w:tcPr>
          <w:p>
            <w:pPr>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农村社区服务站覆盖率（%）</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99.72</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100</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100</w:t>
            </w:r>
          </w:p>
        </w:tc>
        <w:tc>
          <w:tcPr>
            <w:tcW w:w="111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100</w:t>
            </w:r>
          </w:p>
        </w:tc>
        <w:tc>
          <w:tcPr>
            <w:tcW w:w="110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rPr>
            </w:pPr>
            <w:r>
              <w:rPr>
                <w:rFonts w:hint="eastAsia" w:ascii="仿宋_GB2312" w:hAnsi="宋体" w:eastAsia="仿宋_GB2312" w:cs="仿宋_GB2312"/>
                <w:i w:val="0"/>
                <w:iCs w:val="0"/>
                <w:color w:val="auto"/>
                <w:kern w:val="0"/>
                <w:sz w:val="24"/>
                <w:szCs w:val="24"/>
                <w:highlight w:val="none"/>
                <w:u w:val="none"/>
                <w:lang w:val="en-US" w:eastAsia="zh-CN" w:bidi="ar"/>
              </w:rPr>
              <w:t>100</w:t>
            </w:r>
          </w:p>
        </w:tc>
        <w:tc>
          <w:tcPr>
            <w:tcW w:w="110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100</w:t>
            </w:r>
          </w:p>
        </w:tc>
      </w:tr>
    </w:tbl>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注：1.社区服务站覆盖率及城市、农村社区覆盖率取自于基政处。</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2.社区服务站覆盖率计算公式为社区服务站个数/村（居）委会个数×100%，城市、农村社区覆盖率计算同理。</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3.2020年、2022年城市社区服务站覆盖率偏低、农村社区服务站覆盖率超100%，原因为2020年、2022年末部分村改居或者新成立的居委会，尚未及时在社区服务设施台账中将农村社区服务站调整为城市社区服务站。</w:t>
      </w:r>
    </w:p>
    <w:p>
      <w:pPr>
        <w:keepNext w:val="0"/>
        <w:keepLines w:val="0"/>
        <w:pageBreakBefore w:val="0"/>
        <w:kinsoku/>
        <w:wordWrap/>
        <w:overflowPunct/>
        <w:topLinePunct w:val="0"/>
        <w:bidi w:val="0"/>
        <w:snapToGrid/>
        <w:spacing w:line="572" w:lineRule="atLeast"/>
        <w:ind w:firstLine="643"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color w:val="auto"/>
          <w:sz w:val="32"/>
          <w:szCs w:val="32"/>
          <w:highlight w:val="none"/>
          <w:lang w:val="en-US" w:eastAsia="zh-CN"/>
        </w:rPr>
        <w:t>7.</w:t>
      </w:r>
      <w:r>
        <w:rPr>
          <w:rFonts w:hint="eastAsia" w:ascii="仿宋_GB2312" w:hAnsi="仿宋_GB2312" w:eastAsia="仿宋_GB2312" w:cs="仿宋_GB2312"/>
          <w:b/>
          <w:color w:val="auto"/>
          <w:sz w:val="32"/>
          <w:szCs w:val="32"/>
          <w:highlight w:val="none"/>
        </w:rPr>
        <w:t>社区社会组织。</w:t>
      </w:r>
      <w:r>
        <w:rPr>
          <w:rFonts w:hint="eastAsia" w:ascii="仿宋_GB2312" w:hAnsi="仿宋_GB2312" w:eastAsia="仿宋_GB2312" w:cs="仿宋_GB2312"/>
          <w:color w:val="auto"/>
          <w:sz w:val="32"/>
          <w:szCs w:val="32"/>
          <w:highlight w:val="none"/>
          <w:lang w:val="en-US" w:eastAsia="zh-CN"/>
        </w:rPr>
        <w:t>2023年全省共有社区社会组织38205个，其中：城市11310个，农村26895个。</w:t>
      </w:r>
    </w:p>
    <w:p>
      <w:pPr>
        <w:keepNext w:val="0"/>
        <w:keepLines w:val="0"/>
        <w:pageBreakBefore w:val="0"/>
        <w:widowControl w:val="0"/>
        <w:kinsoku/>
        <w:wordWrap/>
        <w:overflowPunct/>
        <w:topLinePunct w:val="0"/>
        <w:autoSpaceDE/>
        <w:autoSpaceDN/>
        <w:bidi w:val="0"/>
        <w:adjustRightInd/>
        <w:snapToGrid/>
        <w:spacing w:line="572" w:lineRule="exact"/>
        <w:ind w:right="0" w:rightChars="0" w:firstLine="643" w:firstLineChars="200"/>
        <w:textAlignment w:val="auto"/>
        <w:rPr>
          <w:rFonts w:ascii="黑体" w:hAnsi="黑体" w:eastAsia="黑体" w:cs="黑体"/>
          <w:b/>
          <w:color w:val="auto"/>
          <w:sz w:val="32"/>
          <w:szCs w:val="32"/>
          <w:highlight w:val="none"/>
        </w:rPr>
      </w:pPr>
      <w:r>
        <w:rPr>
          <w:rFonts w:hint="default" w:ascii="黑体" w:hAnsi="黑体" w:eastAsia="黑体" w:cs="黑体"/>
          <w:b/>
          <w:color w:val="auto"/>
          <w:sz w:val="32"/>
          <w:szCs w:val="32"/>
          <w:highlight w:val="none"/>
          <w:lang w:eastAsia="zh-CN"/>
        </w:rPr>
        <w:t>四</w:t>
      </w:r>
      <w:r>
        <w:rPr>
          <w:rFonts w:hint="eastAsia" w:ascii="黑体" w:hAnsi="黑体" w:eastAsia="黑体" w:cs="黑体"/>
          <w:b/>
          <w:color w:val="auto"/>
          <w:sz w:val="32"/>
          <w:szCs w:val="32"/>
          <w:highlight w:val="none"/>
          <w:lang w:val="en-US" w:eastAsia="zh-CN"/>
        </w:rPr>
        <w:t>、</w:t>
      </w:r>
      <w:r>
        <w:rPr>
          <w:rFonts w:hint="eastAsia" w:ascii="黑体" w:hAnsi="黑体" w:eastAsia="黑体" w:cs="黑体"/>
          <w:b/>
          <w:color w:val="auto"/>
          <w:sz w:val="32"/>
          <w:szCs w:val="32"/>
          <w:highlight w:val="none"/>
        </w:rPr>
        <w:t>成员组织和其他社会服务</w:t>
      </w:r>
    </w:p>
    <w:p>
      <w:pPr>
        <w:keepNext w:val="0"/>
        <w:keepLines w:val="0"/>
        <w:pageBreakBefore w:val="0"/>
        <w:widowControl w:val="0"/>
        <w:kinsoku/>
        <w:wordWrap/>
        <w:overflowPunct/>
        <w:topLinePunct w:val="0"/>
        <w:autoSpaceDE/>
        <w:autoSpaceDN/>
        <w:bidi w:val="0"/>
        <w:adjustRightInd/>
        <w:snapToGrid/>
        <w:spacing w:line="572" w:lineRule="exact"/>
        <w:ind w:left="-2" w:leftChars="-1" w:right="0" w:rightChars="0" w:firstLine="643" w:firstLineChars="20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（一）</w:t>
      </w:r>
      <w:r>
        <w:rPr>
          <w:rFonts w:hint="eastAsia" w:ascii="仿宋_GB2312" w:hAnsi="仿宋_GB2312" w:eastAsia="仿宋_GB2312" w:cs="仿宋_GB2312"/>
          <w:b/>
          <w:color w:val="auto"/>
          <w:sz w:val="32"/>
          <w:szCs w:val="32"/>
          <w:highlight w:val="none"/>
        </w:rPr>
        <w:t>成员组织</w:t>
      </w:r>
    </w:p>
    <w:p>
      <w:pPr>
        <w:keepNext w:val="0"/>
        <w:keepLines w:val="0"/>
        <w:pageBreakBefore w:val="0"/>
        <w:widowControl w:val="0"/>
        <w:kinsoku/>
        <w:wordWrap/>
        <w:overflowPunct/>
        <w:topLinePunct w:val="0"/>
        <w:autoSpaceDE/>
        <w:autoSpaceDN/>
        <w:bidi w:val="0"/>
        <w:adjustRightInd/>
        <w:snapToGrid/>
        <w:spacing w:line="572" w:lineRule="atLeast"/>
        <w:ind w:left="-2" w:leftChars="-1"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1.</w:t>
      </w:r>
      <w:r>
        <w:rPr>
          <w:rFonts w:hint="eastAsia" w:ascii="仿宋_GB2312" w:hAnsi="仿宋_GB2312" w:eastAsia="仿宋_GB2312" w:cs="仿宋_GB2312"/>
          <w:b/>
          <w:color w:val="auto"/>
          <w:sz w:val="32"/>
          <w:szCs w:val="32"/>
          <w:highlight w:val="none"/>
        </w:rPr>
        <w:t>社会组织</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全省共有社会组织</w:t>
      </w:r>
      <w:r>
        <w:rPr>
          <w:rFonts w:hint="eastAsia" w:ascii="仿宋_GB2312" w:hAnsi="仿宋_GB2312" w:eastAsia="仿宋_GB2312" w:cs="仿宋_GB2312"/>
          <w:color w:val="auto"/>
          <w:sz w:val="32"/>
          <w:szCs w:val="32"/>
          <w:highlight w:val="none"/>
          <w:lang w:val="en-US" w:eastAsia="zh-CN"/>
        </w:rPr>
        <w:t>15411</w:t>
      </w:r>
      <w:r>
        <w:rPr>
          <w:rFonts w:hint="eastAsia" w:ascii="仿宋_GB2312" w:hAnsi="仿宋_GB2312" w:eastAsia="仿宋_GB2312" w:cs="仿宋_GB2312"/>
          <w:color w:val="auto"/>
          <w:sz w:val="32"/>
          <w:szCs w:val="32"/>
          <w:highlight w:val="none"/>
        </w:rPr>
        <w:t>个，当年新登记</w:t>
      </w:r>
      <w:r>
        <w:rPr>
          <w:rFonts w:hint="eastAsia" w:ascii="仿宋_GB2312" w:hAnsi="仿宋_GB2312" w:eastAsia="仿宋_GB2312" w:cs="仿宋_GB2312"/>
          <w:color w:val="auto"/>
          <w:sz w:val="32"/>
          <w:szCs w:val="32"/>
          <w:highlight w:val="none"/>
          <w:lang w:val="en-US" w:eastAsia="zh-CN"/>
        </w:rPr>
        <w:t>1075</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比上年增加</w:t>
      </w:r>
      <w:r>
        <w:rPr>
          <w:rFonts w:hint="eastAsia" w:ascii="仿宋_GB2312" w:hAnsi="仿宋_GB2312" w:eastAsia="仿宋_GB2312" w:cs="仿宋_GB2312"/>
          <w:color w:val="auto"/>
          <w:sz w:val="32"/>
          <w:szCs w:val="32"/>
          <w:highlight w:val="none"/>
          <w:lang w:val="en-US" w:eastAsia="zh-CN"/>
        </w:rPr>
        <w:t>301</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其中：</w:t>
      </w:r>
      <w:r>
        <w:rPr>
          <w:rFonts w:hint="eastAsia" w:ascii="仿宋_GB2312" w:hAnsi="仿宋_GB2312" w:eastAsia="仿宋_GB2312" w:cs="仿宋_GB2312"/>
          <w:color w:val="auto"/>
          <w:sz w:val="32"/>
          <w:szCs w:val="32"/>
          <w:highlight w:val="none"/>
        </w:rPr>
        <w:t>社会团体</w:t>
      </w:r>
      <w:r>
        <w:rPr>
          <w:rFonts w:hint="eastAsia" w:ascii="仿宋_GB2312" w:hAnsi="仿宋_GB2312" w:eastAsia="仿宋_GB2312" w:cs="仿宋_GB2312"/>
          <w:color w:val="auto"/>
          <w:sz w:val="32"/>
          <w:szCs w:val="32"/>
          <w:highlight w:val="none"/>
          <w:lang w:val="en-US" w:eastAsia="zh-CN"/>
        </w:rPr>
        <w:t>7481</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当年新登记</w:t>
      </w:r>
      <w:r>
        <w:rPr>
          <w:rFonts w:hint="eastAsia" w:ascii="仿宋_GB2312" w:hAnsi="仿宋_GB2312" w:eastAsia="仿宋_GB2312" w:cs="仿宋_GB2312"/>
          <w:color w:val="auto"/>
          <w:sz w:val="32"/>
          <w:szCs w:val="32"/>
          <w:highlight w:val="none"/>
          <w:lang w:val="en-US" w:eastAsia="zh-CN"/>
        </w:rPr>
        <w:t>458</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比上年</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82</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民办非企业单位</w:t>
      </w:r>
      <w:r>
        <w:rPr>
          <w:rFonts w:hint="eastAsia" w:ascii="仿宋_GB2312" w:hAnsi="仿宋_GB2312" w:eastAsia="仿宋_GB2312" w:cs="仿宋_GB2312"/>
          <w:color w:val="auto"/>
          <w:sz w:val="32"/>
          <w:szCs w:val="32"/>
          <w:highlight w:val="none"/>
          <w:lang w:val="en-US" w:eastAsia="zh-CN"/>
        </w:rPr>
        <w:t>7855</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当年新登记</w:t>
      </w:r>
      <w:r>
        <w:rPr>
          <w:rFonts w:hint="eastAsia" w:ascii="仿宋_GB2312" w:hAnsi="仿宋_GB2312" w:eastAsia="仿宋_GB2312" w:cs="仿宋_GB2312"/>
          <w:color w:val="auto"/>
          <w:sz w:val="32"/>
          <w:szCs w:val="32"/>
          <w:highlight w:val="none"/>
          <w:lang w:val="en-US" w:eastAsia="zh-CN"/>
        </w:rPr>
        <w:t>614</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比上年增加</w:t>
      </w:r>
      <w:r>
        <w:rPr>
          <w:rFonts w:hint="eastAsia" w:ascii="仿宋_GB2312" w:hAnsi="仿宋_GB2312" w:eastAsia="仿宋_GB2312" w:cs="仿宋_GB2312"/>
          <w:color w:val="auto"/>
          <w:sz w:val="32"/>
          <w:szCs w:val="32"/>
          <w:highlight w:val="none"/>
          <w:lang w:val="en-US" w:eastAsia="zh-CN"/>
        </w:rPr>
        <w:t>215</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基金会</w:t>
      </w:r>
      <w:r>
        <w:rPr>
          <w:rFonts w:hint="eastAsia" w:ascii="仿宋_GB2312" w:hAnsi="仿宋_GB2312" w:eastAsia="仿宋_GB2312" w:cs="仿宋_GB2312"/>
          <w:color w:val="auto"/>
          <w:sz w:val="32"/>
          <w:szCs w:val="32"/>
          <w:highlight w:val="none"/>
          <w:lang w:val="en-US" w:eastAsia="zh-CN"/>
        </w:rPr>
        <w:t>75</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当年新登记</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比上年</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4个</w:t>
      </w:r>
      <w:r>
        <w:rPr>
          <w:rFonts w:hint="eastAsia" w:ascii="仿宋_GB2312" w:hAnsi="仿宋_GB2312" w:eastAsia="仿宋_GB2312" w:cs="仿宋_GB2312"/>
          <w:color w:val="auto"/>
          <w:sz w:val="32"/>
          <w:szCs w:val="32"/>
          <w:highlight w:val="none"/>
        </w:rPr>
        <w:t>。</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全省社会组织行政执法</w:t>
      </w:r>
      <w:r>
        <w:rPr>
          <w:rFonts w:hint="eastAsia" w:cs="仿宋_GB2312"/>
          <w:color w:val="auto"/>
          <w:sz w:val="32"/>
          <w:szCs w:val="32"/>
          <w:highlight w:val="none"/>
          <w:lang w:val="en-US" w:eastAsia="zh-CN"/>
        </w:rPr>
        <w:t>共</w:t>
      </w:r>
      <w:r>
        <w:rPr>
          <w:rFonts w:hint="eastAsia" w:ascii="仿宋_GB2312" w:hAnsi="仿宋_GB2312" w:eastAsia="仿宋_GB2312" w:cs="仿宋_GB2312"/>
          <w:color w:val="auto"/>
          <w:sz w:val="32"/>
          <w:szCs w:val="32"/>
          <w:highlight w:val="none"/>
          <w:lang w:val="en-US" w:eastAsia="zh-CN"/>
        </w:rPr>
        <w:t>55</w:t>
      </w:r>
      <w:r>
        <w:rPr>
          <w:rFonts w:hint="eastAsia" w:ascii="仿宋_GB2312" w:hAnsi="仿宋_GB2312" w:eastAsia="仿宋_GB2312" w:cs="仿宋_GB2312"/>
          <w:color w:val="auto"/>
          <w:sz w:val="32"/>
          <w:szCs w:val="32"/>
          <w:highlight w:val="none"/>
        </w:rPr>
        <w:t>起</w:t>
      </w:r>
      <w:r>
        <w:rPr>
          <w:rFonts w:hint="eastAsia" w:cs="仿宋_GB2312"/>
          <w:color w:val="auto"/>
          <w:sz w:val="32"/>
          <w:szCs w:val="32"/>
          <w:highlight w:val="none"/>
          <w:lang w:eastAsia="zh-CN"/>
        </w:rPr>
        <w:t>，</w:t>
      </w:r>
      <w:r>
        <w:rPr>
          <w:rFonts w:hint="eastAsia" w:cs="仿宋_GB2312"/>
          <w:color w:val="auto"/>
          <w:sz w:val="32"/>
          <w:szCs w:val="32"/>
          <w:highlight w:val="none"/>
          <w:lang w:val="en-US" w:eastAsia="zh-CN"/>
        </w:rPr>
        <w:t>其中，</w:t>
      </w:r>
      <w:r>
        <w:rPr>
          <w:rFonts w:hint="eastAsia" w:ascii="仿宋_GB2312" w:hAnsi="仿宋_GB2312" w:eastAsia="仿宋_GB2312" w:cs="仿宋_GB2312"/>
          <w:color w:val="auto"/>
          <w:sz w:val="32"/>
          <w:szCs w:val="32"/>
          <w:highlight w:val="none"/>
        </w:rPr>
        <w:t>社会团体</w:t>
      </w:r>
      <w:r>
        <w:rPr>
          <w:rFonts w:hint="eastAsia" w:cs="仿宋_GB2312"/>
          <w:color w:val="auto"/>
          <w:sz w:val="32"/>
          <w:szCs w:val="32"/>
          <w:highlight w:val="none"/>
          <w:lang w:val="en-US" w:eastAsia="zh-CN"/>
        </w:rPr>
        <w:t>36起；</w:t>
      </w:r>
      <w:r>
        <w:rPr>
          <w:rFonts w:hint="eastAsia" w:ascii="仿宋_GB2312" w:hAnsi="仿宋_GB2312" w:eastAsia="仿宋_GB2312" w:cs="仿宋_GB2312"/>
          <w:color w:val="auto"/>
          <w:sz w:val="32"/>
          <w:szCs w:val="32"/>
          <w:highlight w:val="none"/>
        </w:rPr>
        <w:t>民办非企业单位</w:t>
      </w:r>
      <w:r>
        <w:rPr>
          <w:rFonts w:hint="eastAsia" w:cs="仿宋_GB2312"/>
          <w:color w:val="auto"/>
          <w:sz w:val="32"/>
          <w:szCs w:val="32"/>
          <w:highlight w:val="none"/>
          <w:lang w:val="en-US" w:eastAsia="zh-CN"/>
        </w:rPr>
        <w:t>19起。</w:t>
      </w:r>
    </w:p>
    <w:p>
      <w:pPr>
        <w:tabs>
          <w:tab w:val="left" w:pos="720"/>
        </w:tabs>
        <w:jc w:val="center"/>
        <w:rPr>
          <w:rFonts w:hint="eastAsia"/>
          <w:color w:val="auto"/>
          <w:highlight w:val="none"/>
        </w:rPr>
      </w:pPr>
      <w:r>
        <w:rPr>
          <w:rFonts w:hint="eastAsia" w:ascii="楷体_GB2312" w:hAnsi="楷体_GB2312" w:eastAsia="楷体_GB2312" w:cs="楷体_GB2312"/>
          <w:b/>
          <w:bCs/>
          <w:color w:val="auto"/>
          <w:sz w:val="32"/>
          <w:szCs w:val="32"/>
          <w:highlight w:val="none"/>
        </w:rPr>
        <w:t>图</w:t>
      </w:r>
      <w:r>
        <w:rPr>
          <w:rFonts w:hint="eastAsia" w:ascii="楷体_GB2312" w:hAnsi="楷体_GB2312" w:eastAsia="楷体_GB2312" w:cs="楷体_GB2312"/>
          <w:b/>
          <w:bCs/>
          <w:color w:val="auto"/>
          <w:sz w:val="32"/>
          <w:szCs w:val="32"/>
          <w:highlight w:val="none"/>
          <w:lang w:val="en-US" w:eastAsia="zh-CN"/>
        </w:rPr>
        <w:t>11</w:t>
      </w:r>
      <w:r>
        <w:rPr>
          <w:rFonts w:hint="eastAsia" w:ascii="楷体_GB2312" w:hAnsi="楷体_GB2312" w:eastAsia="楷体_GB2312" w:cs="楷体_GB2312"/>
          <w:b/>
          <w:bCs/>
          <w:color w:val="auto"/>
          <w:sz w:val="32"/>
          <w:szCs w:val="32"/>
          <w:highlight w:val="none"/>
        </w:rPr>
        <w:t xml:space="preserve">  社会组织</w:t>
      </w:r>
      <w:r>
        <w:rPr>
          <w:color w:val="auto"/>
          <w:highlight w:val="none"/>
        </w:rPr>
        <w:drawing>
          <wp:inline distT="0" distB="0" distL="114300" distR="114300">
            <wp:extent cx="5459730" cy="2172335"/>
            <wp:effectExtent l="5080" t="4445" r="21590" b="13970"/>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tabs>
          <w:tab w:val="left" w:pos="720"/>
        </w:tabs>
        <w:jc w:val="center"/>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表</w:t>
      </w:r>
      <w:r>
        <w:rPr>
          <w:rFonts w:hint="eastAsia" w:ascii="楷体_GB2312" w:hAnsi="楷体_GB2312" w:eastAsia="楷体_GB2312" w:cs="楷体_GB2312"/>
          <w:b/>
          <w:bCs/>
          <w:color w:val="auto"/>
          <w:sz w:val="32"/>
          <w:szCs w:val="32"/>
          <w:highlight w:val="none"/>
          <w:lang w:val="en-US" w:eastAsia="zh-CN"/>
        </w:rPr>
        <w:t>9</w:t>
      </w:r>
      <w:r>
        <w:rPr>
          <w:rFonts w:hint="eastAsia" w:ascii="楷体_GB2312" w:hAnsi="楷体_GB2312" w:eastAsia="楷体_GB2312" w:cs="楷体_GB2312"/>
          <w:b/>
          <w:bCs/>
          <w:color w:val="auto"/>
          <w:sz w:val="32"/>
          <w:szCs w:val="32"/>
          <w:highlight w:val="none"/>
        </w:rPr>
        <w:t xml:space="preserve">  社会组织</w:t>
      </w:r>
    </w:p>
    <w:tbl>
      <w:tblPr>
        <w:tblStyle w:val="7"/>
        <w:tblW w:w="8775"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157"/>
        <w:gridCol w:w="1157"/>
        <w:gridCol w:w="1157"/>
        <w:gridCol w:w="1160"/>
        <w:gridCol w:w="1157"/>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30" w:type="dxa"/>
            <w:vAlign w:val="center"/>
          </w:tcPr>
          <w:p>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指 标</w:t>
            </w:r>
          </w:p>
        </w:tc>
        <w:tc>
          <w:tcPr>
            <w:tcW w:w="11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2018年</w:t>
            </w:r>
          </w:p>
        </w:tc>
        <w:tc>
          <w:tcPr>
            <w:tcW w:w="11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2019年</w:t>
            </w:r>
          </w:p>
        </w:tc>
        <w:tc>
          <w:tcPr>
            <w:tcW w:w="11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2020年</w:t>
            </w:r>
          </w:p>
        </w:tc>
        <w:tc>
          <w:tcPr>
            <w:tcW w:w="116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2021年</w:t>
            </w:r>
          </w:p>
        </w:tc>
        <w:tc>
          <w:tcPr>
            <w:tcW w:w="1157" w:type="dxa"/>
            <w:vAlign w:val="center"/>
          </w:tcPr>
          <w:p>
            <w:pPr>
              <w:keepNext w:val="0"/>
              <w:keepLines w:val="0"/>
              <w:widowControl/>
              <w:suppressLineNumbers w:val="0"/>
              <w:jc w:val="center"/>
              <w:textAlignment w:val="center"/>
              <w:rPr>
                <w:rFonts w:ascii="仿宋_GB2312" w:hAnsi="仿宋_GB2312" w:eastAsia="仿宋_GB2312" w:cs="仿宋_GB2312"/>
                <w:color w:val="auto"/>
                <w:sz w:val="28"/>
                <w:szCs w:val="28"/>
                <w:highlight w:val="none"/>
              </w:rPr>
            </w:pPr>
            <w:r>
              <w:rPr>
                <w:rFonts w:hint="eastAsia" w:ascii="仿宋_GB2312" w:hAnsi="宋体" w:eastAsia="仿宋_GB2312" w:cs="仿宋_GB2312"/>
                <w:i w:val="0"/>
                <w:iCs w:val="0"/>
                <w:color w:val="auto"/>
                <w:kern w:val="0"/>
                <w:sz w:val="28"/>
                <w:szCs w:val="28"/>
                <w:highlight w:val="none"/>
                <w:u w:val="none"/>
                <w:lang w:val="en-US" w:eastAsia="zh-CN" w:bidi="ar"/>
              </w:rPr>
              <w:t>2022年</w:t>
            </w:r>
          </w:p>
        </w:tc>
        <w:tc>
          <w:tcPr>
            <w:tcW w:w="115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30"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社会组织个数（个）</w:t>
            </w:r>
          </w:p>
        </w:tc>
        <w:tc>
          <w:tcPr>
            <w:tcW w:w="11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13392</w:t>
            </w:r>
          </w:p>
        </w:tc>
        <w:tc>
          <w:tcPr>
            <w:tcW w:w="11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13753</w:t>
            </w:r>
          </w:p>
        </w:tc>
        <w:tc>
          <w:tcPr>
            <w:tcW w:w="11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14063</w:t>
            </w:r>
          </w:p>
        </w:tc>
        <w:tc>
          <w:tcPr>
            <w:tcW w:w="116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14742</w:t>
            </w:r>
          </w:p>
        </w:tc>
        <w:tc>
          <w:tcPr>
            <w:tcW w:w="115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15110</w:t>
            </w:r>
          </w:p>
        </w:tc>
        <w:tc>
          <w:tcPr>
            <w:tcW w:w="115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15411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30"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其中：社会团体</w:t>
            </w:r>
          </w:p>
        </w:tc>
        <w:tc>
          <w:tcPr>
            <w:tcW w:w="11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7171</w:t>
            </w:r>
          </w:p>
        </w:tc>
        <w:tc>
          <w:tcPr>
            <w:tcW w:w="11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7164</w:t>
            </w:r>
          </w:p>
        </w:tc>
        <w:tc>
          <w:tcPr>
            <w:tcW w:w="11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7203</w:t>
            </w:r>
          </w:p>
        </w:tc>
        <w:tc>
          <w:tcPr>
            <w:tcW w:w="116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7234</w:t>
            </w:r>
          </w:p>
        </w:tc>
        <w:tc>
          <w:tcPr>
            <w:tcW w:w="115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7399</w:t>
            </w:r>
          </w:p>
        </w:tc>
        <w:tc>
          <w:tcPr>
            <w:tcW w:w="115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7481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830"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民办非企业</w:t>
            </w:r>
          </w:p>
        </w:tc>
        <w:tc>
          <w:tcPr>
            <w:tcW w:w="11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6163</w:t>
            </w:r>
          </w:p>
        </w:tc>
        <w:tc>
          <w:tcPr>
            <w:tcW w:w="11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6523</w:t>
            </w:r>
          </w:p>
        </w:tc>
        <w:tc>
          <w:tcPr>
            <w:tcW w:w="11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6793</w:t>
            </w:r>
          </w:p>
        </w:tc>
        <w:tc>
          <w:tcPr>
            <w:tcW w:w="116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7441</w:t>
            </w:r>
          </w:p>
        </w:tc>
        <w:tc>
          <w:tcPr>
            <w:tcW w:w="115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7640</w:t>
            </w:r>
          </w:p>
        </w:tc>
        <w:tc>
          <w:tcPr>
            <w:tcW w:w="115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7855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830"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基金会</w:t>
            </w:r>
          </w:p>
        </w:tc>
        <w:tc>
          <w:tcPr>
            <w:tcW w:w="11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58</w:t>
            </w:r>
          </w:p>
        </w:tc>
        <w:tc>
          <w:tcPr>
            <w:tcW w:w="11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66</w:t>
            </w:r>
          </w:p>
        </w:tc>
        <w:tc>
          <w:tcPr>
            <w:tcW w:w="11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67</w:t>
            </w:r>
          </w:p>
        </w:tc>
        <w:tc>
          <w:tcPr>
            <w:tcW w:w="116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67</w:t>
            </w:r>
          </w:p>
        </w:tc>
        <w:tc>
          <w:tcPr>
            <w:tcW w:w="115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71</w:t>
            </w:r>
          </w:p>
        </w:tc>
        <w:tc>
          <w:tcPr>
            <w:tcW w:w="115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75</w:t>
            </w:r>
          </w:p>
        </w:tc>
      </w:tr>
    </w:tbl>
    <w:p>
      <w:pPr>
        <w:keepNext w:val="0"/>
        <w:keepLines w:val="0"/>
        <w:pageBreakBefore w:val="0"/>
        <w:widowControl w:val="0"/>
        <w:kinsoku/>
        <w:wordWrap/>
        <w:overflowPunct/>
        <w:topLinePunct w:val="0"/>
        <w:autoSpaceDE/>
        <w:autoSpaceDN/>
        <w:bidi w:val="0"/>
        <w:adjustRightInd/>
        <w:snapToGrid/>
        <w:spacing w:line="572" w:lineRule="atLeast"/>
        <w:ind w:left="-2" w:leftChars="-1"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2.自治组织。</w:t>
      </w:r>
      <w:r>
        <w:rPr>
          <w:rFonts w:hint="eastAsia" w:ascii="仿宋_GB2312" w:hAnsi="仿宋_GB2312" w:eastAsia="仿宋_GB2312" w:cs="仿宋_GB2312"/>
          <w:b w:val="0"/>
          <w:bCs/>
          <w:color w:val="auto"/>
          <w:sz w:val="32"/>
          <w:szCs w:val="32"/>
          <w:highlight w:val="none"/>
          <w:lang w:val="en-US" w:eastAsia="zh-CN"/>
        </w:rPr>
        <w:t>2023年底，全省共有基层群众自治组织17986个，比上年增加74个，其中：社区居委会4291个，比上年增加34个；村委会13695个，比上年增加20个；共有村（居）委会成员98890人（其中女性村（居）委会委员30432人），村（居）委会主任17923人（其中女性村（居）委会主任3463人）。</w:t>
      </w:r>
    </w:p>
    <w:p>
      <w:pPr>
        <w:tabs>
          <w:tab w:val="left" w:pos="720"/>
        </w:tabs>
        <w:jc w:val="center"/>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图</w:t>
      </w:r>
      <w:r>
        <w:rPr>
          <w:rFonts w:hint="eastAsia" w:ascii="楷体_GB2312" w:hAnsi="楷体_GB2312" w:eastAsia="楷体_GB2312" w:cs="楷体_GB2312"/>
          <w:b/>
          <w:bCs/>
          <w:color w:val="auto"/>
          <w:sz w:val="32"/>
          <w:szCs w:val="32"/>
          <w:highlight w:val="none"/>
          <w:lang w:val="en-US" w:eastAsia="zh-CN"/>
        </w:rPr>
        <w:t>12</w:t>
      </w:r>
      <w:r>
        <w:rPr>
          <w:rFonts w:hint="eastAsia" w:ascii="楷体_GB2312" w:hAnsi="楷体_GB2312" w:eastAsia="楷体_GB2312" w:cs="楷体_GB2312"/>
          <w:b/>
          <w:bCs/>
          <w:color w:val="auto"/>
          <w:sz w:val="32"/>
          <w:szCs w:val="32"/>
          <w:highlight w:val="none"/>
        </w:rPr>
        <w:t xml:space="preserve">  自治组织</w:t>
      </w:r>
    </w:p>
    <w:p>
      <w:pPr>
        <w:tabs>
          <w:tab w:val="left" w:pos="720"/>
        </w:tabs>
        <w:jc w:val="center"/>
        <w:rPr>
          <w:rFonts w:hint="eastAsia" w:ascii="楷体_GB2312" w:hAnsi="楷体_GB2312" w:eastAsia="楷体_GB2312" w:cs="楷体_GB2312"/>
          <w:b/>
          <w:bCs/>
          <w:color w:val="auto"/>
          <w:sz w:val="32"/>
          <w:szCs w:val="32"/>
          <w:highlight w:val="none"/>
        </w:rPr>
      </w:pPr>
      <w:r>
        <w:rPr>
          <w:color w:val="auto"/>
          <w:highlight w:val="none"/>
        </w:rPr>
        <w:drawing>
          <wp:inline distT="0" distB="0" distL="114300" distR="114300">
            <wp:extent cx="5159375" cy="2773680"/>
            <wp:effectExtent l="4445" t="4445" r="17780" b="2222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tabs>
          <w:tab w:val="left" w:pos="720"/>
        </w:tabs>
        <w:jc w:val="center"/>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表</w:t>
      </w:r>
      <w:r>
        <w:rPr>
          <w:rFonts w:hint="eastAsia" w:ascii="楷体_GB2312" w:hAnsi="楷体_GB2312" w:eastAsia="楷体_GB2312" w:cs="楷体_GB2312"/>
          <w:b/>
          <w:bCs/>
          <w:color w:val="auto"/>
          <w:sz w:val="32"/>
          <w:szCs w:val="32"/>
          <w:highlight w:val="none"/>
          <w:lang w:val="en-US" w:eastAsia="zh-CN"/>
        </w:rPr>
        <w:t>10</w:t>
      </w:r>
      <w:r>
        <w:rPr>
          <w:rFonts w:hint="eastAsia" w:ascii="楷体_GB2312" w:hAnsi="楷体_GB2312" w:eastAsia="楷体_GB2312" w:cs="楷体_GB2312"/>
          <w:b/>
          <w:bCs/>
          <w:color w:val="auto"/>
          <w:sz w:val="32"/>
          <w:szCs w:val="32"/>
          <w:highlight w:val="none"/>
        </w:rPr>
        <w:t xml:space="preserve">  自治组织</w:t>
      </w:r>
    </w:p>
    <w:tbl>
      <w:tblPr>
        <w:tblStyle w:val="7"/>
        <w:tblW w:w="886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122"/>
        <w:gridCol w:w="1122"/>
        <w:gridCol w:w="1122"/>
        <w:gridCol w:w="1125"/>
        <w:gridCol w:w="1122"/>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30" w:type="dxa"/>
            <w:vAlign w:val="center"/>
          </w:tcPr>
          <w:p>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指 标</w:t>
            </w:r>
          </w:p>
        </w:tc>
        <w:tc>
          <w:tcPr>
            <w:tcW w:w="11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2018年</w:t>
            </w:r>
          </w:p>
        </w:tc>
        <w:tc>
          <w:tcPr>
            <w:tcW w:w="11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2019年</w:t>
            </w:r>
          </w:p>
        </w:tc>
        <w:tc>
          <w:tcPr>
            <w:tcW w:w="112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2020年</w:t>
            </w:r>
          </w:p>
        </w:tc>
        <w:tc>
          <w:tcPr>
            <w:tcW w:w="112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宋体" w:eastAsia="仿宋_GB2312" w:cs="仿宋_GB2312"/>
                <w:i w:val="0"/>
                <w:iCs w:val="0"/>
                <w:color w:val="auto"/>
                <w:kern w:val="0"/>
                <w:sz w:val="28"/>
                <w:szCs w:val="28"/>
                <w:highlight w:val="none"/>
                <w:u w:val="none"/>
                <w:lang w:val="en-US" w:eastAsia="zh-CN" w:bidi="ar"/>
              </w:rPr>
              <w:t>2021年</w:t>
            </w:r>
          </w:p>
        </w:tc>
        <w:tc>
          <w:tcPr>
            <w:tcW w:w="1122" w:type="dxa"/>
            <w:vAlign w:val="center"/>
          </w:tcPr>
          <w:p>
            <w:pPr>
              <w:keepNext w:val="0"/>
              <w:keepLines w:val="0"/>
              <w:widowControl/>
              <w:suppressLineNumbers w:val="0"/>
              <w:jc w:val="center"/>
              <w:textAlignment w:val="center"/>
              <w:rPr>
                <w:rFonts w:ascii="仿宋_GB2312" w:hAnsi="仿宋_GB2312" w:eastAsia="仿宋_GB2312" w:cs="仿宋_GB2312"/>
                <w:color w:val="auto"/>
                <w:sz w:val="28"/>
                <w:szCs w:val="28"/>
                <w:highlight w:val="none"/>
              </w:rPr>
            </w:pPr>
            <w:r>
              <w:rPr>
                <w:rFonts w:hint="eastAsia" w:ascii="仿宋_GB2312" w:hAnsi="宋体" w:eastAsia="仿宋_GB2312" w:cs="仿宋_GB2312"/>
                <w:i w:val="0"/>
                <w:iCs w:val="0"/>
                <w:color w:val="auto"/>
                <w:kern w:val="0"/>
                <w:sz w:val="28"/>
                <w:szCs w:val="28"/>
                <w:highlight w:val="none"/>
                <w:u w:val="none"/>
                <w:lang w:val="en-US" w:eastAsia="zh-CN" w:bidi="ar"/>
              </w:rPr>
              <w:t>2022年</w:t>
            </w:r>
          </w:p>
        </w:tc>
        <w:tc>
          <w:tcPr>
            <w:tcW w:w="1122"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30"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基层群众自治组织个数（个）</w:t>
            </w:r>
          </w:p>
        </w:tc>
        <w:tc>
          <w:tcPr>
            <w:tcW w:w="1122" w:type="dxa"/>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17484</w:t>
            </w:r>
          </w:p>
        </w:tc>
        <w:tc>
          <w:tcPr>
            <w:tcW w:w="1122" w:type="dxa"/>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17541</w:t>
            </w:r>
          </w:p>
        </w:tc>
        <w:tc>
          <w:tcPr>
            <w:tcW w:w="1122" w:type="dxa"/>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17819</w:t>
            </w:r>
          </w:p>
        </w:tc>
        <w:tc>
          <w:tcPr>
            <w:tcW w:w="1125" w:type="dxa"/>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17858</w:t>
            </w:r>
          </w:p>
        </w:tc>
        <w:tc>
          <w:tcPr>
            <w:tcW w:w="1122" w:type="dxa"/>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17932</w:t>
            </w:r>
          </w:p>
        </w:tc>
        <w:tc>
          <w:tcPr>
            <w:tcW w:w="1122" w:type="dxa"/>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130"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其中：社区居委会</w:t>
            </w:r>
          </w:p>
        </w:tc>
        <w:tc>
          <w:tcPr>
            <w:tcW w:w="1122" w:type="dxa"/>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4189</w:t>
            </w:r>
          </w:p>
        </w:tc>
        <w:tc>
          <w:tcPr>
            <w:tcW w:w="1122" w:type="dxa"/>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4310</w:t>
            </w:r>
          </w:p>
        </w:tc>
        <w:tc>
          <w:tcPr>
            <w:tcW w:w="1122" w:type="dxa"/>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4623</w:t>
            </w:r>
          </w:p>
        </w:tc>
        <w:tc>
          <w:tcPr>
            <w:tcW w:w="1125" w:type="dxa"/>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4642</w:t>
            </w:r>
          </w:p>
        </w:tc>
        <w:tc>
          <w:tcPr>
            <w:tcW w:w="1122" w:type="dxa"/>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4257</w:t>
            </w:r>
          </w:p>
        </w:tc>
        <w:tc>
          <w:tcPr>
            <w:tcW w:w="1122" w:type="dxa"/>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30"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村委会</w:t>
            </w:r>
          </w:p>
        </w:tc>
        <w:tc>
          <w:tcPr>
            <w:tcW w:w="1122" w:type="dxa"/>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13295</w:t>
            </w:r>
          </w:p>
        </w:tc>
        <w:tc>
          <w:tcPr>
            <w:tcW w:w="1122" w:type="dxa"/>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13231</w:t>
            </w:r>
          </w:p>
        </w:tc>
        <w:tc>
          <w:tcPr>
            <w:tcW w:w="1122" w:type="dxa"/>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13196</w:t>
            </w:r>
          </w:p>
        </w:tc>
        <w:tc>
          <w:tcPr>
            <w:tcW w:w="1125" w:type="dxa"/>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13216</w:t>
            </w:r>
          </w:p>
        </w:tc>
        <w:tc>
          <w:tcPr>
            <w:tcW w:w="1122" w:type="dxa"/>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13675</w:t>
            </w:r>
          </w:p>
        </w:tc>
        <w:tc>
          <w:tcPr>
            <w:tcW w:w="1122" w:type="dxa"/>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13695</w:t>
            </w:r>
          </w:p>
        </w:tc>
      </w:tr>
    </w:tbl>
    <w:p>
      <w:pPr>
        <w:keepNext w:val="0"/>
        <w:keepLines w:val="0"/>
        <w:pageBreakBefore w:val="0"/>
        <w:widowControl w:val="0"/>
        <w:kinsoku/>
        <w:wordWrap/>
        <w:overflowPunct/>
        <w:topLinePunct w:val="0"/>
        <w:autoSpaceDE/>
        <w:autoSpaceDN/>
        <w:bidi w:val="0"/>
        <w:adjustRightInd/>
        <w:snapToGrid/>
        <w:spacing w:line="572" w:lineRule="exact"/>
        <w:ind w:right="0" w:rightChars="0" w:firstLine="643" w:firstLineChars="200"/>
        <w:jc w:val="both"/>
        <w:textAlignment w:val="auto"/>
        <w:rPr>
          <w:rFonts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lang w:val="en-US" w:eastAsia="zh-CN"/>
        </w:rPr>
        <w:t>（二）</w:t>
      </w:r>
      <w:r>
        <w:rPr>
          <w:rFonts w:hint="eastAsia" w:ascii="楷体_GB2312" w:hAnsi="楷体_GB2312" w:eastAsia="楷体_GB2312" w:cs="楷体_GB2312"/>
          <w:b/>
          <w:color w:val="auto"/>
          <w:sz w:val="32"/>
          <w:szCs w:val="32"/>
          <w:highlight w:val="none"/>
        </w:rPr>
        <w:t>其他社会服务</w:t>
      </w:r>
    </w:p>
    <w:p>
      <w:pPr>
        <w:keepNext w:val="0"/>
        <w:keepLines w:val="0"/>
        <w:pageBreakBefore w:val="0"/>
        <w:kinsoku/>
        <w:wordWrap/>
        <w:overflowPunct/>
        <w:topLinePunct w:val="0"/>
        <w:bidi w:val="0"/>
        <w:snapToGrid/>
        <w:spacing w:line="572" w:lineRule="atLeast"/>
        <w:ind w:firstLine="649" w:firstLineChars="202"/>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sz w:val="32"/>
          <w:szCs w:val="32"/>
          <w:highlight w:val="none"/>
          <w:lang w:val="en-US" w:eastAsia="zh-CN"/>
        </w:rPr>
        <w:t>1.</w:t>
      </w:r>
      <w:r>
        <w:rPr>
          <w:rFonts w:hint="eastAsia" w:ascii="仿宋_GB2312" w:hAnsi="仿宋_GB2312" w:eastAsia="仿宋_GB2312" w:cs="仿宋_GB2312"/>
          <w:b/>
          <w:color w:val="auto"/>
          <w:sz w:val="32"/>
          <w:szCs w:val="32"/>
          <w:highlight w:val="none"/>
        </w:rPr>
        <w:t>婚姻服务。</w:t>
      </w:r>
      <w:r>
        <w:rPr>
          <w:rFonts w:hint="eastAsia" w:ascii="仿宋_GB2312" w:hAnsi="仿宋_GB2312" w:eastAsia="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全省民政部门共登记结婚</w:t>
      </w:r>
      <w:r>
        <w:rPr>
          <w:rFonts w:hint="eastAsia" w:ascii="仿宋_GB2312" w:hAnsi="仿宋_GB2312" w:eastAsia="仿宋_GB2312" w:cs="仿宋_GB2312"/>
          <w:color w:val="auto"/>
          <w:sz w:val="32"/>
          <w:szCs w:val="32"/>
          <w:highlight w:val="none"/>
          <w:lang w:val="en-US" w:eastAsia="zh-CN"/>
        </w:rPr>
        <w:t>29.46</w:t>
      </w:r>
      <w:r>
        <w:rPr>
          <w:rFonts w:hint="eastAsia" w:ascii="仿宋_GB2312" w:hAnsi="仿宋_GB2312" w:eastAsia="仿宋_GB2312" w:cs="仿宋_GB2312"/>
          <w:color w:val="auto"/>
          <w:sz w:val="32"/>
          <w:szCs w:val="32"/>
          <w:highlight w:val="none"/>
        </w:rPr>
        <w:t>万对，比上年</w:t>
      </w:r>
      <w:r>
        <w:rPr>
          <w:rFonts w:hint="eastAsia" w:ascii="仿宋_GB2312" w:hAnsi="仿宋_GB2312" w:eastAsia="仿宋_GB2312" w:cs="仿宋_GB2312"/>
          <w:color w:val="auto"/>
          <w:sz w:val="32"/>
          <w:szCs w:val="32"/>
          <w:highlight w:val="none"/>
          <w:lang w:val="en-US" w:eastAsia="zh-CN"/>
        </w:rPr>
        <w:t>增加0.08</w:t>
      </w:r>
      <w:r>
        <w:rPr>
          <w:rFonts w:hint="eastAsia" w:ascii="仿宋_GB2312" w:hAnsi="仿宋_GB2312" w:eastAsia="仿宋_GB2312" w:cs="仿宋_GB2312"/>
          <w:color w:val="auto"/>
          <w:sz w:val="32"/>
          <w:szCs w:val="32"/>
          <w:highlight w:val="none"/>
        </w:rPr>
        <w:t>万对，</w:t>
      </w:r>
      <w:r>
        <w:rPr>
          <w:rFonts w:hint="eastAsia" w:ascii="仿宋_GB2312" w:hAnsi="仿宋_GB2312" w:eastAsia="仿宋_GB2312" w:cs="仿宋_GB2312"/>
          <w:color w:val="auto"/>
          <w:sz w:val="32"/>
          <w:szCs w:val="32"/>
          <w:highlight w:val="none"/>
          <w:lang w:val="en-US" w:eastAsia="zh-CN"/>
        </w:rPr>
        <w:t>增长</w:t>
      </w:r>
      <w:r>
        <w:rPr>
          <w:rFonts w:hint="eastAsia" w:ascii="仿宋_GB2312" w:hAnsi="仿宋_GB2312" w:eastAsia="仿宋_GB2312" w:cs="仿宋_GB2312"/>
          <w:color w:val="auto"/>
          <w:sz w:val="32"/>
          <w:szCs w:val="32"/>
          <w:highlight w:val="none"/>
          <w:lang w:val="en-US" w:eastAsia="zh-CN"/>
        </w:rPr>
        <w:t>0.27</w:t>
      </w:r>
      <w:r>
        <w:rPr>
          <w:rFonts w:hint="eastAsia" w:ascii="仿宋_GB2312" w:hAnsi="仿宋_GB2312" w:eastAsia="仿宋_GB2312" w:cs="仿宋_GB2312"/>
          <w:color w:val="auto"/>
          <w:sz w:val="32"/>
          <w:szCs w:val="32"/>
          <w:highlight w:val="none"/>
        </w:rPr>
        <w:t>%。其中内地居民</w:t>
      </w:r>
      <w:r>
        <w:rPr>
          <w:rFonts w:hint="eastAsia" w:ascii="仿宋_GB2312" w:hAnsi="仿宋_GB2312" w:eastAsia="仿宋_GB2312" w:cs="仿宋_GB2312"/>
          <w:color w:val="auto"/>
          <w:sz w:val="32"/>
          <w:szCs w:val="32"/>
          <w:highlight w:val="none"/>
          <w:lang w:val="en-US" w:eastAsia="zh-CN"/>
        </w:rPr>
        <w:t>29.39</w:t>
      </w:r>
      <w:r>
        <w:rPr>
          <w:rFonts w:hint="eastAsia" w:ascii="仿宋_GB2312" w:hAnsi="仿宋_GB2312" w:eastAsia="仿宋_GB2312" w:cs="仿宋_GB2312"/>
          <w:color w:val="auto"/>
          <w:sz w:val="32"/>
          <w:szCs w:val="32"/>
          <w:highlight w:val="none"/>
        </w:rPr>
        <w:t>万对，比上年</w:t>
      </w:r>
      <w:r>
        <w:rPr>
          <w:rFonts w:hint="eastAsia" w:ascii="仿宋_GB2312" w:hAnsi="仿宋_GB2312" w:eastAsia="仿宋_GB2312" w:cs="仿宋_GB2312"/>
          <w:color w:val="auto"/>
          <w:sz w:val="32"/>
          <w:szCs w:val="32"/>
          <w:highlight w:val="none"/>
          <w:lang w:val="en-US" w:eastAsia="zh-CN"/>
        </w:rPr>
        <w:t>增加0.03</w:t>
      </w:r>
      <w:r>
        <w:rPr>
          <w:rFonts w:hint="eastAsia" w:ascii="仿宋_GB2312" w:hAnsi="仿宋_GB2312" w:eastAsia="仿宋_GB2312" w:cs="仿宋_GB2312"/>
          <w:color w:val="auto"/>
          <w:sz w:val="32"/>
          <w:szCs w:val="32"/>
          <w:highlight w:val="none"/>
        </w:rPr>
        <w:t>万对，涉外及华侨、港澳台居民</w:t>
      </w:r>
      <w:r>
        <w:rPr>
          <w:rFonts w:hint="eastAsia" w:ascii="仿宋_GB2312" w:hAnsi="仿宋_GB2312" w:eastAsia="仿宋_GB2312" w:cs="仿宋_GB2312"/>
          <w:color w:val="auto"/>
          <w:sz w:val="32"/>
          <w:szCs w:val="32"/>
          <w:highlight w:val="none"/>
          <w:lang w:val="en-US" w:eastAsia="zh-CN"/>
        </w:rPr>
        <w:t>678</w:t>
      </w:r>
      <w:r>
        <w:rPr>
          <w:rFonts w:hint="eastAsia" w:ascii="仿宋_GB2312" w:hAnsi="仿宋_GB2312" w:eastAsia="仿宋_GB2312" w:cs="仿宋_GB2312"/>
          <w:color w:val="auto"/>
          <w:sz w:val="32"/>
          <w:szCs w:val="32"/>
          <w:highlight w:val="none"/>
        </w:rPr>
        <w:t>对；登记离婚</w:t>
      </w:r>
      <w:r>
        <w:rPr>
          <w:rFonts w:hint="eastAsia" w:ascii="仿宋_GB2312" w:hAnsi="仿宋_GB2312" w:eastAsia="仿宋_GB2312" w:cs="仿宋_GB2312"/>
          <w:color w:val="auto"/>
          <w:sz w:val="32"/>
          <w:szCs w:val="32"/>
          <w:highlight w:val="none"/>
          <w:lang w:val="en-US" w:eastAsia="zh-CN"/>
        </w:rPr>
        <w:t>9.11</w:t>
      </w:r>
      <w:r>
        <w:rPr>
          <w:rFonts w:hint="eastAsia" w:ascii="仿宋_GB2312" w:hAnsi="仿宋_GB2312" w:eastAsia="仿宋_GB2312" w:cs="仿宋_GB2312"/>
          <w:color w:val="auto"/>
          <w:sz w:val="32"/>
          <w:szCs w:val="32"/>
          <w:highlight w:val="none"/>
        </w:rPr>
        <w:t>万对，比上年</w:t>
      </w:r>
      <w:r>
        <w:rPr>
          <w:rFonts w:hint="eastAsia" w:ascii="仿宋_GB2312" w:hAnsi="仿宋_GB2312" w:eastAsia="仿宋_GB2312" w:cs="仿宋_GB2312"/>
          <w:color w:val="auto"/>
          <w:sz w:val="32"/>
          <w:szCs w:val="32"/>
          <w:highlight w:val="none"/>
          <w:lang w:val="en-US" w:eastAsia="zh-CN"/>
        </w:rPr>
        <w:t>增加1.11</w:t>
      </w:r>
      <w:r>
        <w:rPr>
          <w:rFonts w:hint="eastAsia" w:ascii="仿宋_GB2312" w:hAnsi="仿宋_GB2312" w:eastAsia="仿宋_GB2312" w:cs="仿宋_GB2312"/>
          <w:color w:val="auto"/>
          <w:sz w:val="32"/>
          <w:szCs w:val="32"/>
          <w:highlight w:val="none"/>
        </w:rPr>
        <w:t>万对，</w:t>
      </w:r>
      <w:r>
        <w:rPr>
          <w:rFonts w:hint="eastAsia" w:ascii="仿宋_GB2312" w:hAnsi="仿宋_GB2312" w:eastAsia="仿宋_GB2312" w:cs="仿宋_GB2312"/>
          <w:color w:val="auto"/>
          <w:sz w:val="32"/>
          <w:szCs w:val="32"/>
          <w:highlight w:val="none"/>
          <w:lang w:val="en-US" w:eastAsia="zh-CN"/>
        </w:rPr>
        <w:t>增长</w:t>
      </w:r>
      <w:r>
        <w:rPr>
          <w:rFonts w:hint="eastAsia" w:ascii="仿宋_GB2312" w:hAnsi="仿宋_GB2312" w:eastAsia="仿宋_GB2312" w:cs="仿宋_GB2312"/>
          <w:color w:val="auto"/>
          <w:sz w:val="32"/>
          <w:szCs w:val="32"/>
          <w:highlight w:val="none"/>
          <w:lang w:val="en-US" w:eastAsia="zh-CN"/>
        </w:rPr>
        <w:t>13.88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，其中内地居民</w:t>
      </w:r>
      <w:r>
        <w:rPr>
          <w:rFonts w:hint="eastAsia" w:ascii="仿宋_GB2312" w:hAnsi="仿宋_GB2312" w:eastAsia="仿宋_GB2312" w:cs="仿宋_GB2312"/>
          <w:color w:val="auto"/>
          <w:sz w:val="32"/>
          <w:szCs w:val="32"/>
          <w:highlight w:val="none"/>
          <w:lang w:val="en-US" w:eastAsia="zh-CN"/>
        </w:rPr>
        <w:t>9.11</w:t>
      </w:r>
      <w:r>
        <w:rPr>
          <w:rFonts w:hint="eastAsia" w:ascii="仿宋_GB2312" w:hAnsi="仿宋_GB2312" w:eastAsia="仿宋_GB2312" w:cs="仿宋_GB2312"/>
          <w:color w:val="auto"/>
          <w:sz w:val="32"/>
          <w:szCs w:val="32"/>
          <w:highlight w:val="none"/>
        </w:rPr>
        <w:t>万对，比上年</w:t>
      </w:r>
      <w:r>
        <w:rPr>
          <w:rFonts w:hint="eastAsia" w:ascii="仿宋_GB2312" w:hAnsi="仿宋_GB2312" w:eastAsia="仿宋_GB2312" w:cs="仿宋_GB2312"/>
          <w:color w:val="auto"/>
          <w:sz w:val="32"/>
          <w:szCs w:val="32"/>
          <w:highlight w:val="none"/>
          <w:lang w:val="en-US" w:eastAsia="zh-CN"/>
        </w:rPr>
        <w:t>增加1.11</w:t>
      </w:r>
      <w:r>
        <w:rPr>
          <w:rFonts w:hint="eastAsia" w:ascii="仿宋_GB2312" w:hAnsi="仿宋_GB2312" w:eastAsia="仿宋_GB2312" w:cs="仿宋_GB2312"/>
          <w:color w:val="auto"/>
          <w:sz w:val="32"/>
          <w:szCs w:val="32"/>
          <w:highlight w:val="none"/>
        </w:rPr>
        <w:t>万对，涉外及华侨、港澳台居民</w:t>
      </w:r>
      <w:r>
        <w:rPr>
          <w:rFonts w:hint="eastAsia" w:ascii="仿宋_GB2312" w:hAnsi="仿宋_GB2312" w:eastAsia="仿宋_GB2312" w:cs="仿宋_GB2312"/>
          <w:color w:val="auto"/>
          <w:sz w:val="32"/>
          <w:szCs w:val="32"/>
          <w:highlight w:val="none"/>
          <w:lang w:val="en-US" w:eastAsia="zh-CN"/>
        </w:rPr>
        <w:t>60</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bidi w:val="0"/>
        <w:snapToGrid/>
        <w:spacing w:line="572" w:lineRule="atLeast"/>
        <w:ind w:firstLine="646" w:firstLineChars="202"/>
        <w:textAlignment w:val="auto"/>
        <w:rPr>
          <w:rFonts w:hint="eastAsia" w:ascii="楷体_GB2312" w:hAnsi="楷体_GB2312" w:eastAsia="楷体_GB2312" w:cs="楷体_GB2312"/>
          <w:b/>
          <w:bCs/>
          <w:color w:val="auto"/>
          <w:sz w:val="32"/>
          <w:szCs w:val="32"/>
          <w:highlight w:val="none"/>
        </w:rPr>
      </w:pPr>
      <w:r>
        <w:rPr>
          <w:rFonts w:hint="eastAsia" w:ascii="仿宋_GB2312" w:hAnsi="仿宋_GB2312" w:eastAsia="仿宋_GB2312" w:cs="仿宋_GB2312"/>
          <w:color w:val="auto"/>
          <w:sz w:val="32"/>
          <w:szCs w:val="32"/>
          <w:highlight w:val="none"/>
        </w:rPr>
        <w:t>全省共有婚姻登记服务机构1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办理婚姻登记事务的处数</w:t>
      </w:r>
      <w:r>
        <w:rPr>
          <w:rFonts w:hint="eastAsia" w:ascii="仿宋_GB2312" w:hAnsi="仿宋_GB2312" w:eastAsia="仿宋_GB2312" w:cs="仿宋_GB2312"/>
          <w:color w:val="auto"/>
          <w:sz w:val="32"/>
          <w:szCs w:val="32"/>
          <w:highlight w:val="none"/>
          <w:lang w:val="en-US" w:eastAsia="zh-CN"/>
        </w:rPr>
        <w:t>589</w:t>
      </w:r>
      <w:r>
        <w:rPr>
          <w:rFonts w:hint="eastAsia" w:ascii="仿宋_GB2312" w:hAnsi="仿宋_GB2312" w:eastAsia="仿宋_GB2312" w:cs="仿宋_GB2312"/>
          <w:color w:val="auto"/>
          <w:sz w:val="32"/>
          <w:szCs w:val="32"/>
          <w:highlight w:val="none"/>
        </w:rPr>
        <w:t>个（其中可办理婚姻登记的乡镇机关数</w:t>
      </w:r>
      <w:r>
        <w:rPr>
          <w:rFonts w:hint="eastAsia" w:ascii="仿宋_GB2312" w:hAnsi="仿宋_GB2312" w:eastAsia="仿宋_GB2312" w:cs="仿宋_GB2312"/>
          <w:color w:val="auto"/>
          <w:sz w:val="32"/>
          <w:szCs w:val="32"/>
          <w:highlight w:val="none"/>
          <w:lang w:val="en-US" w:eastAsia="zh-CN"/>
        </w:rPr>
        <w:t>493</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w:t>
      </w:r>
    </w:p>
    <w:p>
      <w:pPr>
        <w:ind w:firstLine="649" w:firstLineChars="202"/>
        <w:jc w:val="center"/>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图</w:t>
      </w:r>
      <w:r>
        <w:rPr>
          <w:rFonts w:hint="eastAsia" w:ascii="楷体_GB2312" w:hAnsi="楷体_GB2312" w:eastAsia="楷体_GB2312" w:cs="楷体_GB2312"/>
          <w:b/>
          <w:bCs/>
          <w:color w:val="auto"/>
          <w:sz w:val="32"/>
          <w:szCs w:val="32"/>
          <w:highlight w:val="none"/>
          <w:lang w:val="en-US" w:eastAsia="zh-CN"/>
        </w:rPr>
        <w:t>13</w:t>
      </w:r>
      <w:r>
        <w:rPr>
          <w:rFonts w:hint="eastAsia" w:ascii="楷体_GB2312" w:hAnsi="楷体_GB2312" w:eastAsia="楷体_GB2312" w:cs="楷体_GB2312"/>
          <w:b/>
          <w:bCs/>
          <w:color w:val="auto"/>
          <w:sz w:val="32"/>
          <w:szCs w:val="32"/>
          <w:highlight w:val="none"/>
        </w:rPr>
        <w:t xml:space="preserve">  婚姻登记情况</w:t>
      </w:r>
    </w:p>
    <w:p>
      <w:pPr>
        <w:tabs>
          <w:tab w:val="left" w:pos="720"/>
        </w:tabs>
        <w:jc w:val="center"/>
        <w:rPr>
          <w:rFonts w:hint="eastAsia"/>
          <w:color w:val="auto"/>
          <w:highlight w:val="none"/>
        </w:rPr>
      </w:pPr>
    </w:p>
    <w:p>
      <w:pPr>
        <w:tabs>
          <w:tab w:val="left" w:pos="720"/>
        </w:tabs>
        <w:jc w:val="center"/>
        <w:rPr>
          <w:rFonts w:hint="eastAsia" w:ascii="楷体_GB2312" w:hAnsi="楷体_GB2312" w:eastAsia="楷体_GB2312" w:cs="楷体_GB2312"/>
          <w:b/>
          <w:bCs/>
          <w:color w:val="auto"/>
          <w:sz w:val="32"/>
          <w:szCs w:val="32"/>
          <w:highlight w:val="none"/>
        </w:rPr>
      </w:pPr>
      <w:r>
        <w:rPr>
          <w:color w:val="auto"/>
          <w:highlight w:val="none"/>
        </w:rPr>
        <w:drawing>
          <wp:inline distT="0" distB="0" distL="114300" distR="114300">
            <wp:extent cx="5564505" cy="1746885"/>
            <wp:effectExtent l="4445" t="4445" r="12700" b="2032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tabs>
          <w:tab w:val="left" w:pos="720"/>
        </w:tabs>
        <w:jc w:val="center"/>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表</w:t>
      </w:r>
      <w:r>
        <w:rPr>
          <w:rFonts w:hint="eastAsia" w:ascii="楷体_GB2312" w:hAnsi="楷体_GB2312" w:eastAsia="楷体_GB2312" w:cs="楷体_GB2312"/>
          <w:b/>
          <w:bCs/>
          <w:color w:val="auto"/>
          <w:sz w:val="32"/>
          <w:szCs w:val="32"/>
          <w:highlight w:val="none"/>
          <w:lang w:val="en-US" w:eastAsia="zh-CN"/>
        </w:rPr>
        <w:t>11</w:t>
      </w:r>
      <w:r>
        <w:rPr>
          <w:rFonts w:hint="eastAsia" w:ascii="楷体_GB2312" w:hAnsi="楷体_GB2312" w:eastAsia="楷体_GB2312" w:cs="楷体_GB2312"/>
          <w:b/>
          <w:bCs/>
          <w:color w:val="auto"/>
          <w:sz w:val="32"/>
          <w:szCs w:val="32"/>
          <w:highlight w:val="none"/>
        </w:rPr>
        <w:t xml:space="preserve">  婚姻登记情况</w:t>
      </w:r>
    </w:p>
    <w:tbl>
      <w:tblPr>
        <w:tblStyle w:val="7"/>
        <w:tblW w:w="87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172"/>
        <w:gridCol w:w="1172"/>
        <w:gridCol w:w="1172"/>
        <w:gridCol w:w="1175"/>
        <w:gridCol w:w="117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10" w:type="dxa"/>
            <w:vAlign w:val="center"/>
          </w:tcPr>
          <w:p>
            <w:pPr>
              <w:jc w:val="center"/>
              <w:rPr>
                <w:rFonts w:ascii="仿宋_GB2312" w:hAnsi="仿宋_GB2312" w:eastAsia="仿宋_GB2312" w:cs="仿宋_GB2312"/>
                <w:color w:val="auto"/>
                <w:sz w:val="32"/>
                <w:szCs w:val="32"/>
                <w:highlight w:val="none"/>
              </w:rPr>
            </w:pPr>
            <w:bookmarkStart w:id="0" w:name="OLE_LINK1" w:colFirst="0" w:colLast="5"/>
            <w:r>
              <w:rPr>
                <w:rFonts w:hint="eastAsia" w:ascii="仿宋_GB2312" w:hAnsi="仿宋_GB2312" w:eastAsia="仿宋_GB2312" w:cs="仿宋_GB2312"/>
                <w:color w:val="auto"/>
                <w:sz w:val="28"/>
                <w:szCs w:val="28"/>
                <w:highlight w:val="none"/>
              </w:rPr>
              <w:t>指 标</w:t>
            </w:r>
          </w:p>
        </w:tc>
        <w:tc>
          <w:tcPr>
            <w:tcW w:w="117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2018年</w:t>
            </w:r>
          </w:p>
        </w:tc>
        <w:tc>
          <w:tcPr>
            <w:tcW w:w="117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2019年</w:t>
            </w:r>
          </w:p>
        </w:tc>
        <w:tc>
          <w:tcPr>
            <w:tcW w:w="117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2020年</w:t>
            </w:r>
          </w:p>
        </w:tc>
        <w:tc>
          <w:tcPr>
            <w:tcW w:w="117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2021年</w:t>
            </w:r>
          </w:p>
        </w:tc>
        <w:tc>
          <w:tcPr>
            <w:tcW w:w="117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8"/>
                <w:szCs w:val="28"/>
                <w:highlight w:val="none"/>
              </w:rPr>
            </w:pPr>
            <w:r>
              <w:rPr>
                <w:rFonts w:hint="eastAsia" w:ascii="仿宋_GB2312" w:hAnsi="宋体" w:eastAsia="仿宋_GB2312" w:cs="仿宋_GB2312"/>
                <w:i w:val="0"/>
                <w:iCs w:val="0"/>
                <w:color w:val="auto"/>
                <w:kern w:val="0"/>
                <w:sz w:val="28"/>
                <w:szCs w:val="28"/>
                <w:highlight w:val="none"/>
                <w:u w:val="none"/>
                <w:lang w:val="en-US" w:eastAsia="zh-CN" w:bidi="ar"/>
              </w:rPr>
              <w:t>2022年</w:t>
            </w:r>
          </w:p>
        </w:tc>
        <w:tc>
          <w:tcPr>
            <w:tcW w:w="1172"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i w:val="0"/>
                <w:iCs w:val="0"/>
                <w:color w:val="auto"/>
                <w:kern w:val="0"/>
                <w:sz w:val="28"/>
                <w:szCs w:val="28"/>
                <w:highlight w:val="none"/>
                <w:u w:val="none"/>
                <w:lang w:val="en-US" w:eastAsia="zh-CN" w:bidi="ar"/>
              </w:rPr>
              <w:t>2023年</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710"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结婚登记对数（万对）</w:t>
            </w:r>
          </w:p>
        </w:tc>
        <w:tc>
          <w:tcPr>
            <w:tcW w:w="117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40.03</w:t>
            </w:r>
          </w:p>
        </w:tc>
        <w:tc>
          <w:tcPr>
            <w:tcW w:w="117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36.24</w:t>
            </w:r>
          </w:p>
        </w:tc>
        <w:tc>
          <w:tcPr>
            <w:tcW w:w="117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31.76</w:t>
            </w:r>
          </w:p>
        </w:tc>
        <w:tc>
          <w:tcPr>
            <w:tcW w:w="117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29.28</w:t>
            </w:r>
          </w:p>
        </w:tc>
        <w:tc>
          <w:tcPr>
            <w:tcW w:w="1172"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29.38</w:t>
            </w:r>
          </w:p>
        </w:tc>
        <w:tc>
          <w:tcPr>
            <w:tcW w:w="1172"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29.46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710"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离婚登记对数（万对）</w:t>
            </w:r>
          </w:p>
        </w:tc>
        <w:tc>
          <w:tcPr>
            <w:tcW w:w="117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12.06</w:t>
            </w:r>
          </w:p>
        </w:tc>
        <w:tc>
          <w:tcPr>
            <w:tcW w:w="117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13.45</w:t>
            </w:r>
          </w:p>
        </w:tc>
        <w:tc>
          <w:tcPr>
            <w:tcW w:w="117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13.28</w:t>
            </w:r>
          </w:p>
        </w:tc>
        <w:tc>
          <w:tcPr>
            <w:tcW w:w="117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7.42</w:t>
            </w:r>
          </w:p>
        </w:tc>
        <w:tc>
          <w:tcPr>
            <w:tcW w:w="1172"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8</w:t>
            </w:r>
          </w:p>
        </w:tc>
        <w:tc>
          <w:tcPr>
            <w:tcW w:w="1172"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9.11</w:t>
            </w:r>
          </w:p>
        </w:tc>
      </w:tr>
    </w:tbl>
    <w:p>
      <w:pPr>
        <w:keepNext w:val="0"/>
        <w:keepLines w:val="0"/>
        <w:pageBreakBefore w:val="0"/>
        <w:kinsoku/>
        <w:wordWrap/>
        <w:overflowPunct/>
        <w:topLinePunct w:val="0"/>
        <w:bidi w:val="0"/>
        <w:snapToGrid/>
        <w:spacing w:line="572" w:lineRule="atLeast"/>
        <w:ind w:firstLine="649" w:firstLineChars="20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32"/>
          <w:szCs w:val="32"/>
          <w:highlight w:val="none"/>
          <w:lang w:val="en-US" w:eastAsia="zh-CN"/>
        </w:rPr>
        <w:t>2.</w:t>
      </w:r>
      <w:r>
        <w:rPr>
          <w:rFonts w:hint="eastAsia" w:ascii="仿宋_GB2312" w:hAnsi="仿宋_GB2312" w:eastAsia="仿宋_GB2312" w:cs="仿宋_GB2312"/>
          <w:b/>
          <w:color w:val="auto"/>
          <w:sz w:val="32"/>
          <w:szCs w:val="32"/>
          <w:highlight w:val="none"/>
        </w:rPr>
        <w:t>殡葬服务。</w:t>
      </w:r>
      <w:r>
        <w:rPr>
          <w:rFonts w:hint="eastAsia" w:ascii="仿宋_GB2312" w:hAnsi="仿宋_GB2312" w:eastAsia="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全省共有殡葬服务机构</w:t>
      </w:r>
      <w:r>
        <w:rPr>
          <w:rFonts w:hint="eastAsia" w:ascii="仿宋_GB2312" w:hAnsi="仿宋_GB2312" w:eastAsia="仿宋_GB2312" w:cs="仿宋_GB2312"/>
          <w:color w:val="auto"/>
          <w:sz w:val="32"/>
          <w:szCs w:val="32"/>
          <w:highlight w:val="none"/>
          <w:lang w:val="en-US" w:eastAsia="zh-CN"/>
        </w:rPr>
        <w:t>154</w:t>
      </w:r>
      <w:r>
        <w:rPr>
          <w:rFonts w:hint="eastAsia" w:ascii="仿宋_GB2312" w:hAnsi="仿宋_GB2312" w:eastAsia="仿宋_GB2312" w:cs="仿宋_GB2312"/>
          <w:color w:val="auto"/>
          <w:sz w:val="32"/>
          <w:szCs w:val="32"/>
          <w:highlight w:val="none"/>
        </w:rPr>
        <w:t>个，比上年</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个，火化炉</w:t>
      </w:r>
      <w:r>
        <w:rPr>
          <w:rFonts w:hint="eastAsia" w:ascii="仿宋_GB2312" w:hAnsi="仿宋_GB2312" w:eastAsia="仿宋_GB2312" w:cs="仿宋_GB2312"/>
          <w:color w:val="auto"/>
          <w:sz w:val="32"/>
          <w:szCs w:val="32"/>
          <w:highlight w:val="none"/>
          <w:lang w:val="en-US" w:eastAsia="zh-CN"/>
        </w:rPr>
        <w:t>278</w:t>
      </w:r>
      <w:r>
        <w:rPr>
          <w:rFonts w:hint="eastAsia" w:ascii="仿宋_GB2312" w:hAnsi="仿宋_GB2312" w:eastAsia="仿宋_GB2312" w:cs="仿宋_GB2312"/>
          <w:color w:val="auto"/>
          <w:sz w:val="32"/>
          <w:szCs w:val="32"/>
          <w:highlight w:val="none"/>
        </w:rPr>
        <w:t>台，比上年增加</w:t>
      </w:r>
      <w:r>
        <w:rPr>
          <w:rFonts w:hint="eastAsia" w:ascii="仿宋_GB2312" w:hAnsi="仿宋_GB2312" w:eastAsia="仿宋_GB2312" w:cs="仿宋_GB2312"/>
          <w:color w:val="auto"/>
          <w:sz w:val="32"/>
          <w:szCs w:val="32"/>
          <w:highlight w:val="none"/>
          <w:lang w:val="en-US" w:eastAsia="zh-CN"/>
        </w:rPr>
        <w:t>42</w:t>
      </w:r>
      <w:r>
        <w:rPr>
          <w:rFonts w:hint="eastAsia" w:ascii="仿宋_GB2312" w:hAnsi="仿宋_GB2312" w:eastAsia="仿宋_GB2312" w:cs="仿宋_GB2312"/>
          <w:color w:val="auto"/>
          <w:sz w:val="32"/>
          <w:szCs w:val="32"/>
          <w:highlight w:val="none"/>
        </w:rPr>
        <w:t>台，其中：殡葬管理机构</w:t>
      </w:r>
      <w:r>
        <w:rPr>
          <w:rFonts w:hint="eastAsia" w:ascii="仿宋_GB2312" w:hAnsi="仿宋_GB2312" w:eastAsia="仿宋_GB2312" w:cs="仿宋_GB2312"/>
          <w:color w:val="auto"/>
          <w:sz w:val="32"/>
          <w:szCs w:val="32"/>
          <w:highlight w:val="none"/>
          <w:lang w:val="en-US" w:eastAsia="zh-CN"/>
        </w:rPr>
        <w:t>43</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比上年增加</w:t>
      </w:r>
      <w:r>
        <w:rPr>
          <w:rFonts w:hint="eastAsia" w:ascii="仿宋_GB2312" w:hAnsi="仿宋_GB2312" w:eastAsia="仿宋_GB2312" w:cs="仿宋_GB2312"/>
          <w:color w:val="auto"/>
          <w:sz w:val="32"/>
          <w:szCs w:val="32"/>
          <w:highlight w:val="none"/>
          <w:lang w:val="en-US" w:eastAsia="zh-CN"/>
        </w:rPr>
        <w:t>2个</w:t>
      </w:r>
      <w:r>
        <w:rPr>
          <w:rFonts w:hint="eastAsia" w:ascii="仿宋_GB2312" w:hAnsi="仿宋_GB2312" w:eastAsia="仿宋_GB2312" w:cs="仿宋_GB2312"/>
          <w:color w:val="auto"/>
          <w:sz w:val="32"/>
          <w:szCs w:val="32"/>
          <w:highlight w:val="none"/>
        </w:rPr>
        <w:t>；殡仪馆</w:t>
      </w:r>
      <w:r>
        <w:rPr>
          <w:rFonts w:hint="eastAsia" w:ascii="仿宋_GB2312" w:hAnsi="仿宋_GB2312" w:eastAsia="仿宋_GB2312" w:cs="仿宋_GB2312"/>
          <w:color w:val="auto"/>
          <w:sz w:val="32"/>
          <w:szCs w:val="32"/>
          <w:highlight w:val="none"/>
          <w:lang w:val="en-US" w:eastAsia="zh-CN"/>
        </w:rPr>
        <w:t>63</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val="en-US" w:eastAsia="zh-CN"/>
        </w:rPr>
        <w:t>比</w:t>
      </w:r>
      <w:r>
        <w:rPr>
          <w:rFonts w:hint="eastAsia" w:ascii="仿宋_GB2312" w:hAnsi="仿宋_GB2312" w:eastAsia="仿宋_GB2312" w:cs="仿宋_GB2312"/>
          <w:color w:val="auto"/>
          <w:sz w:val="32"/>
          <w:szCs w:val="32"/>
          <w:highlight w:val="none"/>
          <w:lang w:eastAsia="zh-CN"/>
        </w:rPr>
        <w:t>上年</w:t>
      </w:r>
      <w:r>
        <w:rPr>
          <w:rFonts w:hint="eastAsia" w:ascii="仿宋_GB2312" w:hAnsi="仿宋_GB2312" w:eastAsia="仿宋_GB2312" w:cs="仿宋_GB2312"/>
          <w:color w:val="auto"/>
          <w:sz w:val="32"/>
          <w:szCs w:val="32"/>
          <w:highlight w:val="none"/>
          <w:lang w:val="en-US" w:eastAsia="zh-CN"/>
        </w:rPr>
        <w:t>增加2个</w:t>
      </w:r>
      <w:r>
        <w:rPr>
          <w:rFonts w:hint="eastAsia" w:ascii="仿宋_GB2312" w:hAnsi="仿宋_GB2312" w:eastAsia="仿宋_GB2312" w:cs="仿宋_GB2312"/>
          <w:color w:val="auto"/>
          <w:sz w:val="32"/>
          <w:szCs w:val="32"/>
          <w:highlight w:val="none"/>
        </w:rPr>
        <w:t>；公墓</w:t>
      </w:r>
      <w:r>
        <w:rPr>
          <w:rFonts w:hint="eastAsia" w:ascii="仿宋_GB2312" w:hAnsi="仿宋_GB2312" w:eastAsia="仿宋_GB2312" w:cs="仿宋_GB2312"/>
          <w:color w:val="auto"/>
          <w:sz w:val="32"/>
          <w:szCs w:val="32"/>
          <w:highlight w:val="none"/>
          <w:lang w:val="en-US" w:eastAsia="zh-CN"/>
        </w:rPr>
        <w:t>43</w:t>
      </w:r>
      <w:r>
        <w:rPr>
          <w:rFonts w:hint="eastAsia" w:ascii="仿宋_GB2312" w:hAnsi="仿宋_GB2312" w:eastAsia="仿宋_GB2312" w:cs="仿宋_GB2312"/>
          <w:color w:val="auto"/>
          <w:sz w:val="32"/>
          <w:szCs w:val="32"/>
          <w:highlight w:val="none"/>
        </w:rPr>
        <w:t>个，比上年增加</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个。</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89032"/>
    <w:multiLevelType w:val="singleLevel"/>
    <w:tmpl w:val="37B890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28"/>
    <w:rsid w:val="00026DF5"/>
    <w:rsid w:val="00093D51"/>
    <w:rsid w:val="000D0EA3"/>
    <w:rsid w:val="000D6847"/>
    <w:rsid w:val="001726B0"/>
    <w:rsid w:val="002063D6"/>
    <w:rsid w:val="00254828"/>
    <w:rsid w:val="00265170"/>
    <w:rsid w:val="002A5D5A"/>
    <w:rsid w:val="002E41F6"/>
    <w:rsid w:val="00344838"/>
    <w:rsid w:val="00397CB2"/>
    <w:rsid w:val="003A0D3A"/>
    <w:rsid w:val="003C2428"/>
    <w:rsid w:val="003D2A9D"/>
    <w:rsid w:val="003D38C6"/>
    <w:rsid w:val="003E278A"/>
    <w:rsid w:val="003E300B"/>
    <w:rsid w:val="00421F3E"/>
    <w:rsid w:val="00441351"/>
    <w:rsid w:val="00475B53"/>
    <w:rsid w:val="004C5748"/>
    <w:rsid w:val="004E393D"/>
    <w:rsid w:val="005616DC"/>
    <w:rsid w:val="005C110A"/>
    <w:rsid w:val="005D2DE6"/>
    <w:rsid w:val="005E3BCC"/>
    <w:rsid w:val="006962FA"/>
    <w:rsid w:val="00701995"/>
    <w:rsid w:val="00711837"/>
    <w:rsid w:val="007A12A8"/>
    <w:rsid w:val="008A5E0A"/>
    <w:rsid w:val="008D3ABF"/>
    <w:rsid w:val="008E06CB"/>
    <w:rsid w:val="00960737"/>
    <w:rsid w:val="00992CA4"/>
    <w:rsid w:val="009F4A48"/>
    <w:rsid w:val="00A16194"/>
    <w:rsid w:val="00A27B58"/>
    <w:rsid w:val="00A36144"/>
    <w:rsid w:val="00A761A2"/>
    <w:rsid w:val="00AA5161"/>
    <w:rsid w:val="00AA6B18"/>
    <w:rsid w:val="00AA6DDC"/>
    <w:rsid w:val="00AD343A"/>
    <w:rsid w:val="00B05C09"/>
    <w:rsid w:val="00B71E80"/>
    <w:rsid w:val="00B82184"/>
    <w:rsid w:val="00BC7E83"/>
    <w:rsid w:val="00C56773"/>
    <w:rsid w:val="00CB28AE"/>
    <w:rsid w:val="00CE2425"/>
    <w:rsid w:val="00D372D8"/>
    <w:rsid w:val="00D73941"/>
    <w:rsid w:val="00DC600E"/>
    <w:rsid w:val="00E066C0"/>
    <w:rsid w:val="00E316FD"/>
    <w:rsid w:val="00E34EC7"/>
    <w:rsid w:val="00E42009"/>
    <w:rsid w:val="00E46A41"/>
    <w:rsid w:val="00EB0696"/>
    <w:rsid w:val="00EB4C32"/>
    <w:rsid w:val="00EF0057"/>
    <w:rsid w:val="00EF45DE"/>
    <w:rsid w:val="00F10462"/>
    <w:rsid w:val="00F12F68"/>
    <w:rsid w:val="00FC469C"/>
    <w:rsid w:val="010672B4"/>
    <w:rsid w:val="01140AF0"/>
    <w:rsid w:val="0129210F"/>
    <w:rsid w:val="01330EA3"/>
    <w:rsid w:val="013C7EAF"/>
    <w:rsid w:val="014445A3"/>
    <w:rsid w:val="01485864"/>
    <w:rsid w:val="015C11AF"/>
    <w:rsid w:val="016A40B0"/>
    <w:rsid w:val="019D725E"/>
    <w:rsid w:val="01A731C5"/>
    <w:rsid w:val="01AB1622"/>
    <w:rsid w:val="01EE1937"/>
    <w:rsid w:val="020753DA"/>
    <w:rsid w:val="020A44FC"/>
    <w:rsid w:val="02125120"/>
    <w:rsid w:val="02234132"/>
    <w:rsid w:val="0239626C"/>
    <w:rsid w:val="023B0A53"/>
    <w:rsid w:val="0253705B"/>
    <w:rsid w:val="025D7A8B"/>
    <w:rsid w:val="025E1470"/>
    <w:rsid w:val="029251F9"/>
    <w:rsid w:val="029414A0"/>
    <w:rsid w:val="029B70BF"/>
    <w:rsid w:val="02A026CF"/>
    <w:rsid w:val="02CC5B0D"/>
    <w:rsid w:val="02EA789D"/>
    <w:rsid w:val="02F35829"/>
    <w:rsid w:val="02F61F29"/>
    <w:rsid w:val="031C5E1C"/>
    <w:rsid w:val="03231B31"/>
    <w:rsid w:val="032A3F89"/>
    <w:rsid w:val="033D7D55"/>
    <w:rsid w:val="034E1971"/>
    <w:rsid w:val="036B22F1"/>
    <w:rsid w:val="036F37E4"/>
    <w:rsid w:val="039B60E5"/>
    <w:rsid w:val="03B360C9"/>
    <w:rsid w:val="03C16616"/>
    <w:rsid w:val="03D9002C"/>
    <w:rsid w:val="03F65080"/>
    <w:rsid w:val="03FE087F"/>
    <w:rsid w:val="03FF734F"/>
    <w:rsid w:val="040773FA"/>
    <w:rsid w:val="042D77ED"/>
    <w:rsid w:val="04326336"/>
    <w:rsid w:val="04347FB4"/>
    <w:rsid w:val="046C668D"/>
    <w:rsid w:val="046F74D2"/>
    <w:rsid w:val="047159FE"/>
    <w:rsid w:val="04B25729"/>
    <w:rsid w:val="04D264A4"/>
    <w:rsid w:val="04DB1A2B"/>
    <w:rsid w:val="04EC4753"/>
    <w:rsid w:val="04F83BA4"/>
    <w:rsid w:val="0504303F"/>
    <w:rsid w:val="051D7806"/>
    <w:rsid w:val="052A5ACB"/>
    <w:rsid w:val="0546569D"/>
    <w:rsid w:val="0547388D"/>
    <w:rsid w:val="05487F0F"/>
    <w:rsid w:val="0553212C"/>
    <w:rsid w:val="05564102"/>
    <w:rsid w:val="055B058C"/>
    <w:rsid w:val="05851C93"/>
    <w:rsid w:val="05B30106"/>
    <w:rsid w:val="05DD29FB"/>
    <w:rsid w:val="05F67D72"/>
    <w:rsid w:val="0601511E"/>
    <w:rsid w:val="06162833"/>
    <w:rsid w:val="06243D35"/>
    <w:rsid w:val="062A0565"/>
    <w:rsid w:val="062F14CA"/>
    <w:rsid w:val="06384AF4"/>
    <w:rsid w:val="063A406A"/>
    <w:rsid w:val="064513F9"/>
    <w:rsid w:val="06760D13"/>
    <w:rsid w:val="067D25C9"/>
    <w:rsid w:val="06861879"/>
    <w:rsid w:val="068B4D1B"/>
    <w:rsid w:val="06B73144"/>
    <w:rsid w:val="06C93EBC"/>
    <w:rsid w:val="06CB71AE"/>
    <w:rsid w:val="06D02079"/>
    <w:rsid w:val="06D949EC"/>
    <w:rsid w:val="073B2359"/>
    <w:rsid w:val="073C4953"/>
    <w:rsid w:val="078E1727"/>
    <w:rsid w:val="078E2972"/>
    <w:rsid w:val="07A34A34"/>
    <w:rsid w:val="07C930C7"/>
    <w:rsid w:val="07CE43BC"/>
    <w:rsid w:val="07D24D3E"/>
    <w:rsid w:val="07DF23C0"/>
    <w:rsid w:val="07E42F6F"/>
    <w:rsid w:val="08036EF9"/>
    <w:rsid w:val="081E748C"/>
    <w:rsid w:val="083F2ACA"/>
    <w:rsid w:val="08427D27"/>
    <w:rsid w:val="084A7ABD"/>
    <w:rsid w:val="085061C7"/>
    <w:rsid w:val="08545A18"/>
    <w:rsid w:val="08700445"/>
    <w:rsid w:val="087C1DEE"/>
    <w:rsid w:val="088040A3"/>
    <w:rsid w:val="08825284"/>
    <w:rsid w:val="08904C9D"/>
    <w:rsid w:val="08965AA3"/>
    <w:rsid w:val="08B52962"/>
    <w:rsid w:val="08BA6687"/>
    <w:rsid w:val="08F5697F"/>
    <w:rsid w:val="092730D5"/>
    <w:rsid w:val="092D1232"/>
    <w:rsid w:val="096C5887"/>
    <w:rsid w:val="097E537C"/>
    <w:rsid w:val="09876532"/>
    <w:rsid w:val="09B54A1B"/>
    <w:rsid w:val="09DD44DF"/>
    <w:rsid w:val="09E93CE5"/>
    <w:rsid w:val="09FC3A25"/>
    <w:rsid w:val="09FF5A80"/>
    <w:rsid w:val="0A185987"/>
    <w:rsid w:val="0A2E4719"/>
    <w:rsid w:val="0A334D62"/>
    <w:rsid w:val="0A6577DE"/>
    <w:rsid w:val="0A79689F"/>
    <w:rsid w:val="0A8530A6"/>
    <w:rsid w:val="0ABD7E12"/>
    <w:rsid w:val="0AD06D84"/>
    <w:rsid w:val="0AD139E4"/>
    <w:rsid w:val="0AD90516"/>
    <w:rsid w:val="0AF07FDA"/>
    <w:rsid w:val="0AFA484A"/>
    <w:rsid w:val="0B0569BB"/>
    <w:rsid w:val="0B0A16A7"/>
    <w:rsid w:val="0B0D0EDD"/>
    <w:rsid w:val="0B1A3F06"/>
    <w:rsid w:val="0B2257A0"/>
    <w:rsid w:val="0B2968AA"/>
    <w:rsid w:val="0B4247A4"/>
    <w:rsid w:val="0B4727CB"/>
    <w:rsid w:val="0B5B61EB"/>
    <w:rsid w:val="0B684309"/>
    <w:rsid w:val="0B6D2423"/>
    <w:rsid w:val="0B9C1218"/>
    <w:rsid w:val="0BBF7021"/>
    <w:rsid w:val="0BD01F9D"/>
    <w:rsid w:val="0C006986"/>
    <w:rsid w:val="0C4512E0"/>
    <w:rsid w:val="0C4F1366"/>
    <w:rsid w:val="0C584CE5"/>
    <w:rsid w:val="0C5E336C"/>
    <w:rsid w:val="0C8067BB"/>
    <w:rsid w:val="0C9407D7"/>
    <w:rsid w:val="0C9F3798"/>
    <w:rsid w:val="0CA95F08"/>
    <w:rsid w:val="0CAA7444"/>
    <w:rsid w:val="0CAC4973"/>
    <w:rsid w:val="0CD44170"/>
    <w:rsid w:val="0CF47199"/>
    <w:rsid w:val="0CFE64EC"/>
    <w:rsid w:val="0D101024"/>
    <w:rsid w:val="0D113359"/>
    <w:rsid w:val="0D116ADC"/>
    <w:rsid w:val="0D153B2C"/>
    <w:rsid w:val="0D46354A"/>
    <w:rsid w:val="0D4D37D5"/>
    <w:rsid w:val="0D673DCE"/>
    <w:rsid w:val="0D6F7EE4"/>
    <w:rsid w:val="0D82694B"/>
    <w:rsid w:val="0DA27424"/>
    <w:rsid w:val="0DA6087C"/>
    <w:rsid w:val="0DAF5D71"/>
    <w:rsid w:val="0DC85249"/>
    <w:rsid w:val="0DC8556D"/>
    <w:rsid w:val="0DD460CA"/>
    <w:rsid w:val="0DEF238C"/>
    <w:rsid w:val="0DFA489E"/>
    <w:rsid w:val="0E101A2E"/>
    <w:rsid w:val="0E1478F6"/>
    <w:rsid w:val="0E2D6A8F"/>
    <w:rsid w:val="0E4D1F03"/>
    <w:rsid w:val="0E520FD4"/>
    <w:rsid w:val="0E7647B3"/>
    <w:rsid w:val="0E800F91"/>
    <w:rsid w:val="0EBA54C0"/>
    <w:rsid w:val="0ECE0E5C"/>
    <w:rsid w:val="0EE83B5E"/>
    <w:rsid w:val="0EF96CBF"/>
    <w:rsid w:val="0F0F7C06"/>
    <w:rsid w:val="0F281040"/>
    <w:rsid w:val="0F733499"/>
    <w:rsid w:val="0F8049D0"/>
    <w:rsid w:val="0F807CA3"/>
    <w:rsid w:val="0FA14895"/>
    <w:rsid w:val="0FA50B8F"/>
    <w:rsid w:val="0FCB37A5"/>
    <w:rsid w:val="0FE17FD8"/>
    <w:rsid w:val="0FE4623E"/>
    <w:rsid w:val="0FF3098C"/>
    <w:rsid w:val="0FFA465D"/>
    <w:rsid w:val="101862B2"/>
    <w:rsid w:val="102F45F7"/>
    <w:rsid w:val="103979B3"/>
    <w:rsid w:val="104617AB"/>
    <w:rsid w:val="10480D9D"/>
    <w:rsid w:val="105C3EE7"/>
    <w:rsid w:val="105F1930"/>
    <w:rsid w:val="10642D97"/>
    <w:rsid w:val="107A6ED5"/>
    <w:rsid w:val="107B305F"/>
    <w:rsid w:val="10953146"/>
    <w:rsid w:val="10E0242E"/>
    <w:rsid w:val="111D6876"/>
    <w:rsid w:val="1144640E"/>
    <w:rsid w:val="115D7149"/>
    <w:rsid w:val="11623177"/>
    <w:rsid w:val="11A47A0C"/>
    <w:rsid w:val="11B14AF4"/>
    <w:rsid w:val="11C2440B"/>
    <w:rsid w:val="11CB6935"/>
    <w:rsid w:val="11E21366"/>
    <w:rsid w:val="11EF34FC"/>
    <w:rsid w:val="11EF42DD"/>
    <w:rsid w:val="11F37D92"/>
    <w:rsid w:val="12095245"/>
    <w:rsid w:val="1216232C"/>
    <w:rsid w:val="124A4340"/>
    <w:rsid w:val="124C6C99"/>
    <w:rsid w:val="12523E25"/>
    <w:rsid w:val="127B62F3"/>
    <w:rsid w:val="12850BFD"/>
    <w:rsid w:val="129D4678"/>
    <w:rsid w:val="12B11A20"/>
    <w:rsid w:val="12B6293D"/>
    <w:rsid w:val="12B817E9"/>
    <w:rsid w:val="12CB1976"/>
    <w:rsid w:val="12CE6A54"/>
    <w:rsid w:val="12ED3132"/>
    <w:rsid w:val="131E1675"/>
    <w:rsid w:val="13264F26"/>
    <w:rsid w:val="134E14CE"/>
    <w:rsid w:val="135A2757"/>
    <w:rsid w:val="136A30B3"/>
    <w:rsid w:val="13872901"/>
    <w:rsid w:val="13937164"/>
    <w:rsid w:val="13AE540E"/>
    <w:rsid w:val="13BC6BB7"/>
    <w:rsid w:val="13D57F65"/>
    <w:rsid w:val="13EB7DC3"/>
    <w:rsid w:val="1416417E"/>
    <w:rsid w:val="141B3187"/>
    <w:rsid w:val="14213C79"/>
    <w:rsid w:val="146B0112"/>
    <w:rsid w:val="1481136F"/>
    <w:rsid w:val="14866285"/>
    <w:rsid w:val="148F630E"/>
    <w:rsid w:val="14955D58"/>
    <w:rsid w:val="14AF0BA1"/>
    <w:rsid w:val="14B46893"/>
    <w:rsid w:val="14CC2569"/>
    <w:rsid w:val="150073B6"/>
    <w:rsid w:val="15092C08"/>
    <w:rsid w:val="1525337D"/>
    <w:rsid w:val="153415DC"/>
    <w:rsid w:val="15503526"/>
    <w:rsid w:val="156624A0"/>
    <w:rsid w:val="156F6574"/>
    <w:rsid w:val="158C0E6C"/>
    <w:rsid w:val="15A13AD8"/>
    <w:rsid w:val="15CA4E76"/>
    <w:rsid w:val="15F21D9E"/>
    <w:rsid w:val="16162E46"/>
    <w:rsid w:val="16622CD3"/>
    <w:rsid w:val="166E2303"/>
    <w:rsid w:val="1677745B"/>
    <w:rsid w:val="1678167D"/>
    <w:rsid w:val="16967C01"/>
    <w:rsid w:val="169F2620"/>
    <w:rsid w:val="16C27060"/>
    <w:rsid w:val="16E76AA3"/>
    <w:rsid w:val="16E90177"/>
    <w:rsid w:val="16F17EAA"/>
    <w:rsid w:val="16FE0373"/>
    <w:rsid w:val="17121D84"/>
    <w:rsid w:val="171D50BC"/>
    <w:rsid w:val="172A62EA"/>
    <w:rsid w:val="176848CC"/>
    <w:rsid w:val="177A47F3"/>
    <w:rsid w:val="17921980"/>
    <w:rsid w:val="179C2D51"/>
    <w:rsid w:val="17B7513C"/>
    <w:rsid w:val="17D07A79"/>
    <w:rsid w:val="17F171D6"/>
    <w:rsid w:val="18012AFA"/>
    <w:rsid w:val="18164E92"/>
    <w:rsid w:val="181C512B"/>
    <w:rsid w:val="182E2A37"/>
    <w:rsid w:val="184572E7"/>
    <w:rsid w:val="187A36B7"/>
    <w:rsid w:val="18867052"/>
    <w:rsid w:val="18935B44"/>
    <w:rsid w:val="18A65980"/>
    <w:rsid w:val="18AF5C2F"/>
    <w:rsid w:val="18C11DA2"/>
    <w:rsid w:val="18CA4F15"/>
    <w:rsid w:val="18DF64EE"/>
    <w:rsid w:val="18E21A36"/>
    <w:rsid w:val="19145F3E"/>
    <w:rsid w:val="19156115"/>
    <w:rsid w:val="19172751"/>
    <w:rsid w:val="191D73C7"/>
    <w:rsid w:val="19405647"/>
    <w:rsid w:val="194C3254"/>
    <w:rsid w:val="1969412D"/>
    <w:rsid w:val="196C65E5"/>
    <w:rsid w:val="19782A90"/>
    <w:rsid w:val="1979619C"/>
    <w:rsid w:val="19851B77"/>
    <w:rsid w:val="199F022A"/>
    <w:rsid w:val="19AD5A93"/>
    <w:rsid w:val="19B924D0"/>
    <w:rsid w:val="19CF660F"/>
    <w:rsid w:val="19DE21CD"/>
    <w:rsid w:val="19F912CD"/>
    <w:rsid w:val="19F92826"/>
    <w:rsid w:val="1A056EAF"/>
    <w:rsid w:val="1A220B71"/>
    <w:rsid w:val="1A2F4237"/>
    <w:rsid w:val="1A300C0D"/>
    <w:rsid w:val="1A3A1F6C"/>
    <w:rsid w:val="1A3C391B"/>
    <w:rsid w:val="1A4F57C2"/>
    <w:rsid w:val="1A597C78"/>
    <w:rsid w:val="1A6C54C5"/>
    <w:rsid w:val="1A7A4AF2"/>
    <w:rsid w:val="1A851F18"/>
    <w:rsid w:val="1A994426"/>
    <w:rsid w:val="1AB41357"/>
    <w:rsid w:val="1ACB21B7"/>
    <w:rsid w:val="1AF5567A"/>
    <w:rsid w:val="1AF81183"/>
    <w:rsid w:val="1B544BF9"/>
    <w:rsid w:val="1B596060"/>
    <w:rsid w:val="1B66307C"/>
    <w:rsid w:val="1B867695"/>
    <w:rsid w:val="1B9130D8"/>
    <w:rsid w:val="1BA870A7"/>
    <w:rsid w:val="1BB9511E"/>
    <w:rsid w:val="1BFD2AA7"/>
    <w:rsid w:val="1C050BF1"/>
    <w:rsid w:val="1C051FCF"/>
    <w:rsid w:val="1C0B48D5"/>
    <w:rsid w:val="1C117D4F"/>
    <w:rsid w:val="1C31017D"/>
    <w:rsid w:val="1C503162"/>
    <w:rsid w:val="1C64560B"/>
    <w:rsid w:val="1C7538BC"/>
    <w:rsid w:val="1C7539CA"/>
    <w:rsid w:val="1C865410"/>
    <w:rsid w:val="1C987299"/>
    <w:rsid w:val="1CC74700"/>
    <w:rsid w:val="1CCD66AC"/>
    <w:rsid w:val="1CDC1591"/>
    <w:rsid w:val="1CDC18A9"/>
    <w:rsid w:val="1CDF2D20"/>
    <w:rsid w:val="1CE33C99"/>
    <w:rsid w:val="1D0114CB"/>
    <w:rsid w:val="1D031223"/>
    <w:rsid w:val="1D052B50"/>
    <w:rsid w:val="1D132651"/>
    <w:rsid w:val="1D160880"/>
    <w:rsid w:val="1D39508C"/>
    <w:rsid w:val="1D66578F"/>
    <w:rsid w:val="1D6E3788"/>
    <w:rsid w:val="1D7E0E05"/>
    <w:rsid w:val="1D8A7064"/>
    <w:rsid w:val="1DA53BAE"/>
    <w:rsid w:val="1DB22E21"/>
    <w:rsid w:val="1DCC1553"/>
    <w:rsid w:val="1DE82690"/>
    <w:rsid w:val="1DF93CEA"/>
    <w:rsid w:val="1E135976"/>
    <w:rsid w:val="1E290166"/>
    <w:rsid w:val="1E5D166C"/>
    <w:rsid w:val="1E675BDC"/>
    <w:rsid w:val="1E71761E"/>
    <w:rsid w:val="1E746556"/>
    <w:rsid w:val="1E7C3A73"/>
    <w:rsid w:val="1E8361D0"/>
    <w:rsid w:val="1E901EA6"/>
    <w:rsid w:val="1EA16C32"/>
    <w:rsid w:val="1EC93735"/>
    <w:rsid w:val="1ECB55F6"/>
    <w:rsid w:val="1EE63EB5"/>
    <w:rsid w:val="1EF810B3"/>
    <w:rsid w:val="1F44587F"/>
    <w:rsid w:val="1F5B6558"/>
    <w:rsid w:val="1F725D1F"/>
    <w:rsid w:val="1F7A3BA5"/>
    <w:rsid w:val="1FA20B75"/>
    <w:rsid w:val="1FA3619B"/>
    <w:rsid w:val="1FA80959"/>
    <w:rsid w:val="1FB12A3D"/>
    <w:rsid w:val="1FB351CF"/>
    <w:rsid w:val="1FE2267D"/>
    <w:rsid w:val="1FED6C92"/>
    <w:rsid w:val="1FF96757"/>
    <w:rsid w:val="2000545D"/>
    <w:rsid w:val="200277CB"/>
    <w:rsid w:val="20191A04"/>
    <w:rsid w:val="201D0F8E"/>
    <w:rsid w:val="202C2C1F"/>
    <w:rsid w:val="20461032"/>
    <w:rsid w:val="205745B0"/>
    <w:rsid w:val="206B56D7"/>
    <w:rsid w:val="2074004B"/>
    <w:rsid w:val="207548B8"/>
    <w:rsid w:val="2084494E"/>
    <w:rsid w:val="208A48DA"/>
    <w:rsid w:val="208D77FB"/>
    <w:rsid w:val="209E115E"/>
    <w:rsid w:val="20B52891"/>
    <w:rsid w:val="20B6050A"/>
    <w:rsid w:val="20BD06D9"/>
    <w:rsid w:val="20C37BC1"/>
    <w:rsid w:val="20F117E7"/>
    <w:rsid w:val="20F54960"/>
    <w:rsid w:val="210367A0"/>
    <w:rsid w:val="215D46F4"/>
    <w:rsid w:val="216F386B"/>
    <w:rsid w:val="217371AA"/>
    <w:rsid w:val="21A125CE"/>
    <w:rsid w:val="21A82CF6"/>
    <w:rsid w:val="21A949BB"/>
    <w:rsid w:val="21BA06F6"/>
    <w:rsid w:val="21BF46A0"/>
    <w:rsid w:val="21DC19C7"/>
    <w:rsid w:val="21DF2E68"/>
    <w:rsid w:val="21EF65E0"/>
    <w:rsid w:val="220816C8"/>
    <w:rsid w:val="22320C12"/>
    <w:rsid w:val="224630E8"/>
    <w:rsid w:val="22534BC5"/>
    <w:rsid w:val="2257206C"/>
    <w:rsid w:val="226F44D6"/>
    <w:rsid w:val="22746329"/>
    <w:rsid w:val="2294396B"/>
    <w:rsid w:val="229A74EE"/>
    <w:rsid w:val="22A124A7"/>
    <w:rsid w:val="22AA7B98"/>
    <w:rsid w:val="22B23EA5"/>
    <w:rsid w:val="22D72BBB"/>
    <w:rsid w:val="22E937AB"/>
    <w:rsid w:val="230967F2"/>
    <w:rsid w:val="230A3661"/>
    <w:rsid w:val="233238BE"/>
    <w:rsid w:val="238B0A03"/>
    <w:rsid w:val="238B14A4"/>
    <w:rsid w:val="238B7EF6"/>
    <w:rsid w:val="238D55A2"/>
    <w:rsid w:val="23910703"/>
    <w:rsid w:val="2397428E"/>
    <w:rsid w:val="239B6675"/>
    <w:rsid w:val="239C6650"/>
    <w:rsid w:val="23C97E64"/>
    <w:rsid w:val="23DB1543"/>
    <w:rsid w:val="23E10784"/>
    <w:rsid w:val="23FE18C0"/>
    <w:rsid w:val="241F527C"/>
    <w:rsid w:val="24260875"/>
    <w:rsid w:val="24286F90"/>
    <w:rsid w:val="242B2840"/>
    <w:rsid w:val="24340871"/>
    <w:rsid w:val="243C1604"/>
    <w:rsid w:val="2459459A"/>
    <w:rsid w:val="246064C8"/>
    <w:rsid w:val="246412A5"/>
    <w:rsid w:val="24677F18"/>
    <w:rsid w:val="248E1933"/>
    <w:rsid w:val="249E1CCC"/>
    <w:rsid w:val="24B84F19"/>
    <w:rsid w:val="24C02C61"/>
    <w:rsid w:val="24C77DFB"/>
    <w:rsid w:val="24E01D2B"/>
    <w:rsid w:val="24E1519E"/>
    <w:rsid w:val="24E4049F"/>
    <w:rsid w:val="24E72A9C"/>
    <w:rsid w:val="24F4676B"/>
    <w:rsid w:val="24FE66D9"/>
    <w:rsid w:val="251B2932"/>
    <w:rsid w:val="252B7E69"/>
    <w:rsid w:val="252C4F59"/>
    <w:rsid w:val="252C5DFB"/>
    <w:rsid w:val="25544D7C"/>
    <w:rsid w:val="25546DC6"/>
    <w:rsid w:val="25594767"/>
    <w:rsid w:val="25782AE5"/>
    <w:rsid w:val="25945418"/>
    <w:rsid w:val="25C156C5"/>
    <w:rsid w:val="25FC4DD0"/>
    <w:rsid w:val="2601538B"/>
    <w:rsid w:val="26021300"/>
    <w:rsid w:val="260E7A1D"/>
    <w:rsid w:val="262E36B5"/>
    <w:rsid w:val="26433E28"/>
    <w:rsid w:val="265D2988"/>
    <w:rsid w:val="2660147C"/>
    <w:rsid w:val="266A5AA0"/>
    <w:rsid w:val="267A322B"/>
    <w:rsid w:val="268D6119"/>
    <w:rsid w:val="26963EFA"/>
    <w:rsid w:val="26982E28"/>
    <w:rsid w:val="26C223E3"/>
    <w:rsid w:val="26D14F75"/>
    <w:rsid w:val="26EA4ED7"/>
    <w:rsid w:val="27093B17"/>
    <w:rsid w:val="27111919"/>
    <w:rsid w:val="272E015C"/>
    <w:rsid w:val="272E0A7A"/>
    <w:rsid w:val="274A0277"/>
    <w:rsid w:val="274B28A0"/>
    <w:rsid w:val="27677A4B"/>
    <w:rsid w:val="279E72E4"/>
    <w:rsid w:val="27B25C19"/>
    <w:rsid w:val="27C810BA"/>
    <w:rsid w:val="27CC5A83"/>
    <w:rsid w:val="27FF03A5"/>
    <w:rsid w:val="283C28BD"/>
    <w:rsid w:val="285065F0"/>
    <w:rsid w:val="285F02CE"/>
    <w:rsid w:val="28971D7D"/>
    <w:rsid w:val="289D7D77"/>
    <w:rsid w:val="28A03FF2"/>
    <w:rsid w:val="28AD5CEA"/>
    <w:rsid w:val="28B976AC"/>
    <w:rsid w:val="28D3245C"/>
    <w:rsid w:val="2935009C"/>
    <w:rsid w:val="293F0548"/>
    <w:rsid w:val="295403B8"/>
    <w:rsid w:val="29605EB5"/>
    <w:rsid w:val="29AB672F"/>
    <w:rsid w:val="29AD2872"/>
    <w:rsid w:val="29B47CD4"/>
    <w:rsid w:val="29C80EE8"/>
    <w:rsid w:val="29F01219"/>
    <w:rsid w:val="29F1023D"/>
    <w:rsid w:val="29F737BC"/>
    <w:rsid w:val="2A1C0E1F"/>
    <w:rsid w:val="2A3366E8"/>
    <w:rsid w:val="2A501066"/>
    <w:rsid w:val="2A5D373C"/>
    <w:rsid w:val="2A694DF6"/>
    <w:rsid w:val="2A762CA7"/>
    <w:rsid w:val="2A7C3746"/>
    <w:rsid w:val="2A827518"/>
    <w:rsid w:val="2A8A5525"/>
    <w:rsid w:val="2AA77628"/>
    <w:rsid w:val="2AE86E91"/>
    <w:rsid w:val="2B0B41BE"/>
    <w:rsid w:val="2B134133"/>
    <w:rsid w:val="2B2D226D"/>
    <w:rsid w:val="2B3D4C61"/>
    <w:rsid w:val="2B673A6A"/>
    <w:rsid w:val="2B9A0687"/>
    <w:rsid w:val="2BA17C82"/>
    <w:rsid w:val="2BA821CE"/>
    <w:rsid w:val="2BC70E21"/>
    <w:rsid w:val="2BCA1C9A"/>
    <w:rsid w:val="2BDE0E0C"/>
    <w:rsid w:val="2BFF7910"/>
    <w:rsid w:val="2C102BBB"/>
    <w:rsid w:val="2C121035"/>
    <w:rsid w:val="2C17433B"/>
    <w:rsid w:val="2C206D98"/>
    <w:rsid w:val="2C2B4B54"/>
    <w:rsid w:val="2C2E5A13"/>
    <w:rsid w:val="2C3D063B"/>
    <w:rsid w:val="2C3E744B"/>
    <w:rsid w:val="2C4E793B"/>
    <w:rsid w:val="2C545843"/>
    <w:rsid w:val="2C574381"/>
    <w:rsid w:val="2C673A80"/>
    <w:rsid w:val="2C893E43"/>
    <w:rsid w:val="2C9114FE"/>
    <w:rsid w:val="2C9C27AA"/>
    <w:rsid w:val="2C9F0800"/>
    <w:rsid w:val="2CA07605"/>
    <w:rsid w:val="2CA53015"/>
    <w:rsid w:val="2CA72AB1"/>
    <w:rsid w:val="2CBC5CC5"/>
    <w:rsid w:val="2CC15685"/>
    <w:rsid w:val="2CD621FF"/>
    <w:rsid w:val="2D04298E"/>
    <w:rsid w:val="2D0E1E6D"/>
    <w:rsid w:val="2D292EB2"/>
    <w:rsid w:val="2D3F2D7D"/>
    <w:rsid w:val="2D4B204A"/>
    <w:rsid w:val="2D63698B"/>
    <w:rsid w:val="2D676BED"/>
    <w:rsid w:val="2D7703F5"/>
    <w:rsid w:val="2D7D3E53"/>
    <w:rsid w:val="2DCB0972"/>
    <w:rsid w:val="2DDE0517"/>
    <w:rsid w:val="2DE17BBD"/>
    <w:rsid w:val="2DE5405A"/>
    <w:rsid w:val="2DF41E71"/>
    <w:rsid w:val="2DF803BE"/>
    <w:rsid w:val="2DFD7862"/>
    <w:rsid w:val="2E431A6F"/>
    <w:rsid w:val="2E470CED"/>
    <w:rsid w:val="2E5B6CDF"/>
    <w:rsid w:val="2E661840"/>
    <w:rsid w:val="2E7B1250"/>
    <w:rsid w:val="2EBB0362"/>
    <w:rsid w:val="2ECA1611"/>
    <w:rsid w:val="2EE753A5"/>
    <w:rsid w:val="2F122F7F"/>
    <w:rsid w:val="2F15103A"/>
    <w:rsid w:val="2F533065"/>
    <w:rsid w:val="2F5F4944"/>
    <w:rsid w:val="2F656F3E"/>
    <w:rsid w:val="2F7D24A7"/>
    <w:rsid w:val="2F810F88"/>
    <w:rsid w:val="2F920C5D"/>
    <w:rsid w:val="2FA80983"/>
    <w:rsid w:val="2FB1330D"/>
    <w:rsid w:val="2FCE2266"/>
    <w:rsid w:val="2FD018A6"/>
    <w:rsid w:val="300F46A2"/>
    <w:rsid w:val="3012291D"/>
    <w:rsid w:val="301A6E88"/>
    <w:rsid w:val="30456129"/>
    <w:rsid w:val="30537694"/>
    <w:rsid w:val="30661151"/>
    <w:rsid w:val="307770FA"/>
    <w:rsid w:val="3078748D"/>
    <w:rsid w:val="30940CE1"/>
    <w:rsid w:val="30E478C1"/>
    <w:rsid w:val="311464A1"/>
    <w:rsid w:val="313030E5"/>
    <w:rsid w:val="313D7C1E"/>
    <w:rsid w:val="315F0CD8"/>
    <w:rsid w:val="3164519A"/>
    <w:rsid w:val="3172345E"/>
    <w:rsid w:val="317F012B"/>
    <w:rsid w:val="31B820E7"/>
    <w:rsid w:val="31C012BE"/>
    <w:rsid w:val="31C40666"/>
    <w:rsid w:val="31D21CA7"/>
    <w:rsid w:val="31D94BEC"/>
    <w:rsid w:val="31E15CE8"/>
    <w:rsid w:val="31EE6EAB"/>
    <w:rsid w:val="31F82DF0"/>
    <w:rsid w:val="31FC2ED3"/>
    <w:rsid w:val="32064D4E"/>
    <w:rsid w:val="322A49F4"/>
    <w:rsid w:val="32375C9C"/>
    <w:rsid w:val="3248406D"/>
    <w:rsid w:val="32A636DD"/>
    <w:rsid w:val="32A66CC1"/>
    <w:rsid w:val="32BF01C2"/>
    <w:rsid w:val="32E72A7B"/>
    <w:rsid w:val="33035BFF"/>
    <w:rsid w:val="33173F33"/>
    <w:rsid w:val="336522FC"/>
    <w:rsid w:val="33C81009"/>
    <w:rsid w:val="33DE6A73"/>
    <w:rsid w:val="33E72D5A"/>
    <w:rsid w:val="33EF3254"/>
    <w:rsid w:val="340047CC"/>
    <w:rsid w:val="34060E5C"/>
    <w:rsid w:val="342C4653"/>
    <w:rsid w:val="34340F81"/>
    <w:rsid w:val="34500153"/>
    <w:rsid w:val="34505912"/>
    <w:rsid w:val="34560D56"/>
    <w:rsid w:val="346B20D8"/>
    <w:rsid w:val="34966585"/>
    <w:rsid w:val="34B1281C"/>
    <w:rsid w:val="34B93D1F"/>
    <w:rsid w:val="34E97ACD"/>
    <w:rsid w:val="34F20608"/>
    <w:rsid w:val="34F5357B"/>
    <w:rsid w:val="34FD0A43"/>
    <w:rsid w:val="35086F0D"/>
    <w:rsid w:val="350E0CC3"/>
    <w:rsid w:val="35177768"/>
    <w:rsid w:val="356D4D10"/>
    <w:rsid w:val="356E08B5"/>
    <w:rsid w:val="35891C4D"/>
    <w:rsid w:val="35961FAE"/>
    <w:rsid w:val="35981313"/>
    <w:rsid w:val="35B41EB2"/>
    <w:rsid w:val="35ED5E01"/>
    <w:rsid w:val="36110BCF"/>
    <w:rsid w:val="36546D28"/>
    <w:rsid w:val="36610608"/>
    <w:rsid w:val="366502E2"/>
    <w:rsid w:val="366F6ADC"/>
    <w:rsid w:val="36785668"/>
    <w:rsid w:val="36845639"/>
    <w:rsid w:val="36887ED5"/>
    <w:rsid w:val="368D74B4"/>
    <w:rsid w:val="36B72905"/>
    <w:rsid w:val="36DE08B0"/>
    <w:rsid w:val="36EA7145"/>
    <w:rsid w:val="37045A79"/>
    <w:rsid w:val="37055D07"/>
    <w:rsid w:val="371771C7"/>
    <w:rsid w:val="37202E5B"/>
    <w:rsid w:val="37233A22"/>
    <w:rsid w:val="372738B5"/>
    <w:rsid w:val="37494E64"/>
    <w:rsid w:val="37501E8E"/>
    <w:rsid w:val="37503586"/>
    <w:rsid w:val="37545B81"/>
    <w:rsid w:val="37607795"/>
    <w:rsid w:val="3776178D"/>
    <w:rsid w:val="37812926"/>
    <w:rsid w:val="378728B7"/>
    <w:rsid w:val="378E2E77"/>
    <w:rsid w:val="37A26888"/>
    <w:rsid w:val="37A7236A"/>
    <w:rsid w:val="37A73F19"/>
    <w:rsid w:val="37D2555F"/>
    <w:rsid w:val="37EE4E48"/>
    <w:rsid w:val="38162B25"/>
    <w:rsid w:val="38291AEE"/>
    <w:rsid w:val="38343935"/>
    <w:rsid w:val="386F37DB"/>
    <w:rsid w:val="38727615"/>
    <w:rsid w:val="38853D4C"/>
    <w:rsid w:val="388C01AF"/>
    <w:rsid w:val="38B16A34"/>
    <w:rsid w:val="38B57D46"/>
    <w:rsid w:val="38D011CE"/>
    <w:rsid w:val="38E57033"/>
    <w:rsid w:val="38EA21E4"/>
    <w:rsid w:val="38EC679C"/>
    <w:rsid w:val="38FA4CF9"/>
    <w:rsid w:val="390362C9"/>
    <w:rsid w:val="39130108"/>
    <w:rsid w:val="391D5000"/>
    <w:rsid w:val="392A1824"/>
    <w:rsid w:val="3954076A"/>
    <w:rsid w:val="395F2387"/>
    <w:rsid w:val="397D6BC6"/>
    <w:rsid w:val="399015B4"/>
    <w:rsid w:val="399C4BCD"/>
    <w:rsid w:val="39A10823"/>
    <w:rsid w:val="39E634C1"/>
    <w:rsid w:val="39E708B6"/>
    <w:rsid w:val="39EC15CE"/>
    <w:rsid w:val="39EF0E70"/>
    <w:rsid w:val="3A021559"/>
    <w:rsid w:val="3A124EFA"/>
    <w:rsid w:val="3A134ABC"/>
    <w:rsid w:val="3A1E163A"/>
    <w:rsid w:val="3A5D5984"/>
    <w:rsid w:val="3A756FE4"/>
    <w:rsid w:val="3A8F1462"/>
    <w:rsid w:val="3A9A6623"/>
    <w:rsid w:val="3AA86D5F"/>
    <w:rsid w:val="3AAC0C31"/>
    <w:rsid w:val="3AB201C4"/>
    <w:rsid w:val="3AB52ADA"/>
    <w:rsid w:val="3AD60988"/>
    <w:rsid w:val="3AD7403C"/>
    <w:rsid w:val="3AE57A0F"/>
    <w:rsid w:val="3AE6784B"/>
    <w:rsid w:val="3AE9012B"/>
    <w:rsid w:val="3AED668F"/>
    <w:rsid w:val="3AF95EF8"/>
    <w:rsid w:val="3AFC38E7"/>
    <w:rsid w:val="3B0022E6"/>
    <w:rsid w:val="3B1B3DEE"/>
    <w:rsid w:val="3B200200"/>
    <w:rsid w:val="3B2849A5"/>
    <w:rsid w:val="3B402F73"/>
    <w:rsid w:val="3B586083"/>
    <w:rsid w:val="3B6739FD"/>
    <w:rsid w:val="3B724D3F"/>
    <w:rsid w:val="3B756E15"/>
    <w:rsid w:val="3B920913"/>
    <w:rsid w:val="3B9435BF"/>
    <w:rsid w:val="3B9F6E15"/>
    <w:rsid w:val="3BA763F2"/>
    <w:rsid w:val="3BBB787C"/>
    <w:rsid w:val="3BC31038"/>
    <w:rsid w:val="3BC82DE0"/>
    <w:rsid w:val="3BD33298"/>
    <w:rsid w:val="3BED1A5E"/>
    <w:rsid w:val="3BF1260F"/>
    <w:rsid w:val="3BF319FA"/>
    <w:rsid w:val="3C302325"/>
    <w:rsid w:val="3C7D4FAD"/>
    <w:rsid w:val="3C7E1294"/>
    <w:rsid w:val="3C850BAF"/>
    <w:rsid w:val="3C887C00"/>
    <w:rsid w:val="3CC8537C"/>
    <w:rsid w:val="3CD82E0C"/>
    <w:rsid w:val="3CD8388B"/>
    <w:rsid w:val="3CE94AD6"/>
    <w:rsid w:val="3CFA472D"/>
    <w:rsid w:val="3D0972C9"/>
    <w:rsid w:val="3D214E3A"/>
    <w:rsid w:val="3D5944FA"/>
    <w:rsid w:val="3D623D36"/>
    <w:rsid w:val="3D6A0288"/>
    <w:rsid w:val="3D7422B5"/>
    <w:rsid w:val="3D760094"/>
    <w:rsid w:val="3DA02EA6"/>
    <w:rsid w:val="3DDB07DF"/>
    <w:rsid w:val="3DE63FCF"/>
    <w:rsid w:val="3DEA4321"/>
    <w:rsid w:val="3E3B04D0"/>
    <w:rsid w:val="3E3B621D"/>
    <w:rsid w:val="3E4D5110"/>
    <w:rsid w:val="3E7D03AA"/>
    <w:rsid w:val="3E7F61EB"/>
    <w:rsid w:val="3E971D47"/>
    <w:rsid w:val="3E9A511F"/>
    <w:rsid w:val="3E9B11F7"/>
    <w:rsid w:val="3E9C4384"/>
    <w:rsid w:val="3EA519AA"/>
    <w:rsid w:val="3EAF740B"/>
    <w:rsid w:val="3EDD240A"/>
    <w:rsid w:val="3F0F192F"/>
    <w:rsid w:val="3F1C544C"/>
    <w:rsid w:val="3F270EBF"/>
    <w:rsid w:val="3F430050"/>
    <w:rsid w:val="3F444728"/>
    <w:rsid w:val="3F494E20"/>
    <w:rsid w:val="3F6010BE"/>
    <w:rsid w:val="3F820638"/>
    <w:rsid w:val="3F8A3AEA"/>
    <w:rsid w:val="3F8E3E23"/>
    <w:rsid w:val="3FA76FCB"/>
    <w:rsid w:val="3FAC6BD7"/>
    <w:rsid w:val="3FC93AE2"/>
    <w:rsid w:val="3FCE1EB2"/>
    <w:rsid w:val="3FD80BF0"/>
    <w:rsid w:val="3FFB7E7A"/>
    <w:rsid w:val="4013221A"/>
    <w:rsid w:val="4023241A"/>
    <w:rsid w:val="40353FE6"/>
    <w:rsid w:val="4042156F"/>
    <w:rsid w:val="405C7CAC"/>
    <w:rsid w:val="4066062E"/>
    <w:rsid w:val="4074262E"/>
    <w:rsid w:val="407633DC"/>
    <w:rsid w:val="407D3275"/>
    <w:rsid w:val="40833971"/>
    <w:rsid w:val="409225EE"/>
    <w:rsid w:val="40A562B0"/>
    <w:rsid w:val="40C1367B"/>
    <w:rsid w:val="40C949AA"/>
    <w:rsid w:val="40C95372"/>
    <w:rsid w:val="41192C3D"/>
    <w:rsid w:val="412D5A37"/>
    <w:rsid w:val="414969AE"/>
    <w:rsid w:val="4154323A"/>
    <w:rsid w:val="415F3FF3"/>
    <w:rsid w:val="416776D4"/>
    <w:rsid w:val="417A6DF7"/>
    <w:rsid w:val="417C6EFD"/>
    <w:rsid w:val="418937C3"/>
    <w:rsid w:val="41901212"/>
    <w:rsid w:val="41C3162F"/>
    <w:rsid w:val="41D85D4D"/>
    <w:rsid w:val="422B333A"/>
    <w:rsid w:val="42314C0A"/>
    <w:rsid w:val="42390A2A"/>
    <w:rsid w:val="424F20A5"/>
    <w:rsid w:val="42551438"/>
    <w:rsid w:val="425B7883"/>
    <w:rsid w:val="42615F1B"/>
    <w:rsid w:val="426312D9"/>
    <w:rsid w:val="42783378"/>
    <w:rsid w:val="427C70FE"/>
    <w:rsid w:val="428125E9"/>
    <w:rsid w:val="42820F71"/>
    <w:rsid w:val="429351CB"/>
    <w:rsid w:val="42BA12BC"/>
    <w:rsid w:val="42CB3C07"/>
    <w:rsid w:val="42EA11EF"/>
    <w:rsid w:val="43183624"/>
    <w:rsid w:val="432B0916"/>
    <w:rsid w:val="43303A5E"/>
    <w:rsid w:val="4337174A"/>
    <w:rsid w:val="433A6CEB"/>
    <w:rsid w:val="435056DF"/>
    <w:rsid w:val="43612A70"/>
    <w:rsid w:val="43A57A07"/>
    <w:rsid w:val="43A77113"/>
    <w:rsid w:val="43B77101"/>
    <w:rsid w:val="43BB3C65"/>
    <w:rsid w:val="43BC0A67"/>
    <w:rsid w:val="43BF0899"/>
    <w:rsid w:val="43BF53DE"/>
    <w:rsid w:val="43D02290"/>
    <w:rsid w:val="43E81863"/>
    <w:rsid w:val="43EF66DD"/>
    <w:rsid w:val="43F92F03"/>
    <w:rsid w:val="444811C8"/>
    <w:rsid w:val="445F3D6B"/>
    <w:rsid w:val="446C7A48"/>
    <w:rsid w:val="44752509"/>
    <w:rsid w:val="447F6026"/>
    <w:rsid w:val="44830BDD"/>
    <w:rsid w:val="44853589"/>
    <w:rsid w:val="44A81957"/>
    <w:rsid w:val="44D70B92"/>
    <w:rsid w:val="44E5768E"/>
    <w:rsid w:val="44ED5ADE"/>
    <w:rsid w:val="45186639"/>
    <w:rsid w:val="45355D32"/>
    <w:rsid w:val="453610F0"/>
    <w:rsid w:val="45390CEC"/>
    <w:rsid w:val="455B4B12"/>
    <w:rsid w:val="45654841"/>
    <w:rsid w:val="456743AD"/>
    <w:rsid w:val="4574054C"/>
    <w:rsid w:val="45925A03"/>
    <w:rsid w:val="4597439B"/>
    <w:rsid w:val="45A116DB"/>
    <w:rsid w:val="45A567A4"/>
    <w:rsid w:val="45AD6973"/>
    <w:rsid w:val="45C479A6"/>
    <w:rsid w:val="45F85A45"/>
    <w:rsid w:val="460A393F"/>
    <w:rsid w:val="46136B19"/>
    <w:rsid w:val="4616706D"/>
    <w:rsid w:val="461E48B8"/>
    <w:rsid w:val="46215BE4"/>
    <w:rsid w:val="46256AF7"/>
    <w:rsid w:val="4647712B"/>
    <w:rsid w:val="46497ABF"/>
    <w:rsid w:val="465530B3"/>
    <w:rsid w:val="46923F99"/>
    <w:rsid w:val="46936F5A"/>
    <w:rsid w:val="46A14DCB"/>
    <w:rsid w:val="46B3725D"/>
    <w:rsid w:val="46BD4F82"/>
    <w:rsid w:val="46D91B22"/>
    <w:rsid w:val="470470E5"/>
    <w:rsid w:val="470D42FA"/>
    <w:rsid w:val="472709D7"/>
    <w:rsid w:val="47446951"/>
    <w:rsid w:val="477A74BB"/>
    <w:rsid w:val="477F5D37"/>
    <w:rsid w:val="479176F2"/>
    <w:rsid w:val="47B06CEE"/>
    <w:rsid w:val="47B1083C"/>
    <w:rsid w:val="47D01A73"/>
    <w:rsid w:val="47F14C02"/>
    <w:rsid w:val="480C0ECB"/>
    <w:rsid w:val="480D4FC6"/>
    <w:rsid w:val="480D5527"/>
    <w:rsid w:val="48102BCA"/>
    <w:rsid w:val="48372C32"/>
    <w:rsid w:val="483C3423"/>
    <w:rsid w:val="48476208"/>
    <w:rsid w:val="484D66A1"/>
    <w:rsid w:val="485C5E60"/>
    <w:rsid w:val="486B71AD"/>
    <w:rsid w:val="48721CF6"/>
    <w:rsid w:val="488337D7"/>
    <w:rsid w:val="488A213C"/>
    <w:rsid w:val="48A51A81"/>
    <w:rsid w:val="48C2616D"/>
    <w:rsid w:val="48C3573A"/>
    <w:rsid w:val="48E61751"/>
    <w:rsid w:val="48EA7A96"/>
    <w:rsid w:val="490871E9"/>
    <w:rsid w:val="4922786D"/>
    <w:rsid w:val="492A3287"/>
    <w:rsid w:val="494B6A29"/>
    <w:rsid w:val="495244B5"/>
    <w:rsid w:val="49767FC0"/>
    <w:rsid w:val="498B11FC"/>
    <w:rsid w:val="498C3ECE"/>
    <w:rsid w:val="49923A3C"/>
    <w:rsid w:val="49A14351"/>
    <w:rsid w:val="49C25955"/>
    <w:rsid w:val="49C965F1"/>
    <w:rsid w:val="49F57D0B"/>
    <w:rsid w:val="49FA0791"/>
    <w:rsid w:val="4A14669E"/>
    <w:rsid w:val="4A1F48ED"/>
    <w:rsid w:val="4A317200"/>
    <w:rsid w:val="4A56331B"/>
    <w:rsid w:val="4A8A7558"/>
    <w:rsid w:val="4ABD4A41"/>
    <w:rsid w:val="4AE13FAB"/>
    <w:rsid w:val="4AED6A19"/>
    <w:rsid w:val="4AF75617"/>
    <w:rsid w:val="4B195E5F"/>
    <w:rsid w:val="4B1A472A"/>
    <w:rsid w:val="4B2155D3"/>
    <w:rsid w:val="4B327A96"/>
    <w:rsid w:val="4B5C3147"/>
    <w:rsid w:val="4B5D6FA0"/>
    <w:rsid w:val="4B8C5CBD"/>
    <w:rsid w:val="4B8F4601"/>
    <w:rsid w:val="4B9800C9"/>
    <w:rsid w:val="4BA9214C"/>
    <w:rsid w:val="4BAA7A8A"/>
    <w:rsid w:val="4BC420E0"/>
    <w:rsid w:val="4BD11F49"/>
    <w:rsid w:val="4BD71D63"/>
    <w:rsid w:val="4BF864A1"/>
    <w:rsid w:val="4C075DF6"/>
    <w:rsid w:val="4C2D239F"/>
    <w:rsid w:val="4C4F5739"/>
    <w:rsid w:val="4C547A05"/>
    <w:rsid w:val="4C5A38CC"/>
    <w:rsid w:val="4C7F2119"/>
    <w:rsid w:val="4C8937C0"/>
    <w:rsid w:val="4C9542FA"/>
    <w:rsid w:val="4C967C4B"/>
    <w:rsid w:val="4CA657BF"/>
    <w:rsid w:val="4CC00EB4"/>
    <w:rsid w:val="4CC47E1C"/>
    <w:rsid w:val="4CD57BE9"/>
    <w:rsid w:val="4CE61A51"/>
    <w:rsid w:val="4CEF6B65"/>
    <w:rsid w:val="4CFC3590"/>
    <w:rsid w:val="4D2B7C98"/>
    <w:rsid w:val="4D3A1CF4"/>
    <w:rsid w:val="4D5F4964"/>
    <w:rsid w:val="4D653FB5"/>
    <w:rsid w:val="4D701E96"/>
    <w:rsid w:val="4D8B4F64"/>
    <w:rsid w:val="4D957D88"/>
    <w:rsid w:val="4D9D3507"/>
    <w:rsid w:val="4DCB36FD"/>
    <w:rsid w:val="4E227E58"/>
    <w:rsid w:val="4E252A26"/>
    <w:rsid w:val="4E4F59AC"/>
    <w:rsid w:val="4E527A69"/>
    <w:rsid w:val="4E6F35DB"/>
    <w:rsid w:val="4E735E8A"/>
    <w:rsid w:val="4E865155"/>
    <w:rsid w:val="4E8C41E5"/>
    <w:rsid w:val="4EB37C6A"/>
    <w:rsid w:val="4EB654B1"/>
    <w:rsid w:val="4EBA19ED"/>
    <w:rsid w:val="4EC072F6"/>
    <w:rsid w:val="4ECD3D15"/>
    <w:rsid w:val="4ED956E5"/>
    <w:rsid w:val="4EE23569"/>
    <w:rsid w:val="4EE62DC5"/>
    <w:rsid w:val="4EE75590"/>
    <w:rsid w:val="4EFB363F"/>
    <w:rsid w:val="4EFC1C15"/>
    <w:rsid w:val="4F067134"/>
    <w:rsid w:val="4F3D021D"/>
    <w:rsid w:val="4F49159C"/>
    <w:rsid w:val="4F5805CF"/>
    <w:rsid w:val="4F7C029D"/>
    <w:rsid w:val="4FBE5F4F"/>
    <w:rsid w:val="4FC2137E"/>
    <w:rsid w:val="4FCF79F0"/>
    <w:rsid w:val="4FEC1D00"/>
    <w:rsid w:val="4FF51F51"/>
    <w:rsid w:val="4FF54144"/>
    <w:rsid w:val="50542B91"/>
    <w:rsid w:val="50773FD0"/>
    <w:rsid w:val="508D3A2F"/>
    <w:rsid w:val="50C23336"/>
    <w:rsid w:val="50CC72CE"/>
    <w:rsid w:val="51312531"/>
    <w:rsid w:val="51383263"/>
    <w:rsid w:val="513D00E0"/>
    <w:rsid w:val="514B1F46"/>
    <w:rsid w:val="514F3E74"/>
    <w:rsid w:val="515664F8"/>
    <w:rsid w:val="51570098"/>
    <w:rsid w:val="516913BB"/>
    <w:rsid w:val="51816E7C"/>
    <w:rsid w:val="518F1295"/>
    <w:rsid w:val="51A21486"/>
    <w:rsid w:val="51A57FBA"/>
    <w:rsid w:val="51B5158A"/>
    <w:rsid w:val="51B86EBF"/>
    <w:rsid w:val="51F87B34"/>
    <w:rsid w:val="51FA7123"/>
    <w:rsid w:val="521339FA"/>
    <w:rsid w:val="52271767"/>
    <w:rsid w:val="52355566"/>
    <w:rsid w:val="52526F14"/>
    <w:rsid w:val="5274399F"/>
    <w:rsid w:val="52B42520"/>
    <w:rsid w:val="52BB10BE"/>
    <w:rsid w:val="52BF1614"/>
    <w:rsid w:val="52C16A34"/>
    <w:rsid w:val="53026E9D"/>
    <w:rsid w:val="53211107"/>
    <w:rsid w:val="532F26C9"/>
    <w:rsid w:val="533E6269"/>
    <w:rsid w:val="536970D6"/>
    <w:rsid w:val="53737B7C"/>
    <w:rsid w:val="53B25E67"/>
    <w:rsid w:val="53C03DE7"/>
    <w:rsid w:val="53CB4F05"/>
    <w:rsid w:val="53EA2C28"/>
    <w:rsid w:val="53EA6DB3"/>
    <w:rsid w:val="53F517D3"/>
    <w:rsid w:val="540E37F3"/>
    <w:rsid w:val="541D498F"/>
    <w:rsid w:val="541E1FB7"/>
    <w:rsid w:val="54261783"/>
    <w:rsid w:val="545D127C"/>
    <w:rsid w:val="548F7EC8"/>
    <w:rsid w:val="54960EEA"/>
    <w:rsid w:val="549B20A2"/>
    <w:rsid w:val="54B81070"/>
    <w:rsid w:val="54BC1235"/>
    <w:rsid w:val="54D72703"/>
    <w:rsid w:val="54E01D02"/>
    <w:rsid w:val="54E07F28"/>
    <w:rsid w:val="54EC42AF"/>
    <w:rsid w:val="54EC61C8"/>
    <w:rsid w:val="54F26BB4"/>
    <w:rsid w:val="550165BF"/>
    <w:rsid w:val="550239D0"/>
    <w:rsid w:val="5511770F"/>
    <w:rsid w:val="553457BA"/>
    <w:rsid w:val="555A5958"/>
    <w:rsid w:val="55607CB3"/>
    <w:rsid w:val="55756173"/>
    <w:rsid w:val="55943866"/>
    <w:rsid w:val="55FE3DC3"/>
    <w:rsid w:val="560B6358"/>
    <w:rsid w:val="561B2D4B"/>
    <w:rsid w:val="564E3636"/>
    <w:rsid w:val="56817009"/>
    <w:rsid w:val="569A157A"/>
    <w:rsid w:val="569E7456"/>
    <w:rsid w:val="56F71A63"/>
    <w:rsid w:val="573233C8"/>
    <w:rsid w:val="57400E6C"/>
    <w:rsid w:val="574F0F9F"/>
    <w:rsid w:val="57642334"/>
    <w:rsid w:val="576F6FD1"/>
    <w:rsid w:val="57773892"/>
    <w:rsid w:val="5780679E"/>
    <w:rsid w:val="579675E8"/>
    <w:rsid w:val="57A27605"/>
    <w:rsid w:val="57BE1AA1"/>
    <w:rsid w:val="57CE55C4"/>
    <w:rsid w:val="57D6253D"/>
    <w:rsid w:val="57DC3513"/>
    <w:rsid w:val="57E26162"/>
    <w:rsid w:val="581708EB"/>
    <w:rsid w:val="581771F2"/>
    <w:rsid w:val="584E4A13"/>
    <w:rsid w:val="5854361F"/>
    <w:rsid w:val="58654213"/>
    <w:rsid w:val="588D20F8"/>
    <w:rsid w:val="58C76EC0"/>
    <w:rsid w:val="58C92183"/>
    <w:rsid w:val="58D51C05"/>
    <w:rsid w:val="58DB7B0E"/>
    <w:rsid w:val="58EB0553"/>
    <w:rsid w:val="58F87752"/>
    <w:rsid w:val="59042778"/>
    <w:rsid w:val="590824B0"/>
    <w:rsid w:val="59372BB4"/>
    <w:rsid w:val="595854A6"/>
    <w:rsid w:val="595A310F"/>
    <w:rsid w:val="59616150"/>
    <w:rsid w:val="59904020"/>
    <w:rsid w:val="59A3392A"/>
    <w:rsid w:val="59B01E34"/>
    <w:rsid w:val="59DD35CF"/>
    <w:rsid w:val="59E763BC"/>
    <w:rsid w:val="59F2342E"/>
    <w:rsid w:val="5A1D4C66"/>
    <w:rsid w:val="5A1E7EA7"/>
    <w:rsid w:val="5A4718E0"/>
    <w:rsid w:val="5A5112C7"/>
    <w:rsid w:val="5A576BD6"/>
    <w:rsid w:val="5A61723B"/>
    <w:rsid w:val="5A924561"/>
    <w:rsid w:val="5AB97BC1"/>
    <w:rsid w:val="5AC45863"/>
    <w:rsid w:val="5AD5409E"/>
    <w:rsid w:val="5AD9025B"/>
    <w:rsid w:val="5AE772B8"/>
    <w:rsid w:val="5AF61709"/>
    <w:rsid w:val="5AFF1E77"/>
    <w:rsid w:val="5B0000E6"/>
    <w:rsid w:val="5B5D00B6"/>
    <w:rsid w:val="5BAB4231"/>
    <w:rsid w:val="5BBF58EC"/>
    <w:rsid w:val="5BBF7ACE"/>
    <w:rsid w:val="5BD11CE9"/>
    <w:rsid w:val="5BD474A8"/>
    <w:rsid w:val="5BD7456B"/>
    <w:rsid w:val="5C014852"/>
    <w:rsid w:val="5C402A79"/>
    <w:rsid w:val="5C435250"/>
    <w:rsid w:val="5C963212"/>
    <w:rsid w:val="5CA91FB2"/>
    <w:rsid w:val="5CAE3D1B"/>
    <w:rsid w:val="5CCF61AE"/>
    <w:rsid w:val="5CD15934"/>
    <w:rsid w:val="5CEC36DE"/>
    <w:rsid w:val="5D104F53"/>
    <w:rsid w:val="5D193794"/>
    <w:rsid w:val="5D1E2B3F"/>
    <w:rsid w:val="5D24212C"/>
    <w:rsid w:val="5D36612B"/>
    <w:rsid w:val="5D372EB7"/>
    <w:rsid w:val="5D440305"/>
    <w:rsid w:val="5D5C48E8"/>
    <w:rsid w:val="5D5C7359"/>
    <w:rsid w:val="5D8266BD"/>
    <w:rsid w:val="5D836CD1"/>
    <w:rsid w:val="5D935EC6"/>
    <w:rsid w:val="5D9D72E9"/>
    <w:rsid w:val="5DA024ED"/>
    <w:rsid w:val="5DAD33B2"/>
    <w:rsid w:val="5DDA2EAF"/>
    <w:rsid w:val="5E2246DA"/>
    <w:rsid w:val="5E234204"/>
    <w:rsid w:val="5E451BC0"/>
    <w:rsid w:val="5E567556"/>
    <w:rsid w:val="5EC574E0"/>
    <w:rsid w:val="5EC72E05"/>
    <w:rsid w:val="5ED42870"/>
    <w:rsid w:val="5EDD05F6"/>
    <w:rsid w:val="5EDF0043"/>
    <w:rsid w:val="5EF250C3"/>
    <w:rsid w:val="5F0075A9"/>
    <w:rsid w:val="5F167DEE"/>
    <w:rsid w:val="5F46407D"/>
    <w:rsid w:val="5F8F535D"/>
    <w:rsid w:val="5FA11924"/>
    <w:rsid w:val="5FA62B34"/>
    <w:rsid w:val="5FBA1919"/>
    <w:rsid w:val="5FC66ED2"/>
    <w:rsid w:val="5FC93972"/>
    <w:rsid w:val="5FD9138B"/>
    <w:rsid w:val="60113BD4"/>
    <w:rsid w:val="6030506B"/>
    <w:rsid w:val="603A7589"/>
    <w:rsid w:val="60434331"/>
    <w:rsid w:val="607F19AE"/>
    <w:rsid w:val="608C38FB"/>
    <w:rsid w:val="60B17833"/>
    <w:rsid w:val="60F028D0"/>
    <w:rsid w:val="61361FA1"/>
    <w:rsid w:val="613D4724"/>
    <w:rsid w:val="61445250"/>
    <w:rsid w:val="6152415E"/>
    <w:rsid w:val="615D2E10"/>
    <w:rsid w:val="6177664D"/>
    <w:rsid w:val="61AF5688"/>
    <w:rsid w:val="61CC74B6"/>
    <w:rsid w:val="61D25CDB"/>
    <w:rsid w:val="61DB4FFE"/>
    <w:rsid w:val="61F11AF4"/>
    <w:rsid w:val="61F4655C"/>
    <w:rsid w:val="61FD639F"/>
    <w:rsid w:val="6204798D"/>
    <w:rsid w:val="621F6D71"/>
    <w:rsid w:val="626F303B"/>
    <w:rsid w:val="628452A7"/>
    <w:rsid w:val="62955F3C"/>
    <w:rsid w:val="629F10E4"/>
    <w:rsid w:val="62A058D2"/>
    <w:rsid w:val="62B62734"/>
    <w:rsid w:val="63366777"/>
    <w:rsid w:val="63493A56"/>
    <w:rsid w:val="6371659C"/>
    <w:rsid w:val="63AE20E9"/>
    <w:rsid w:val="63BC5A54"/>
    <w:rsid w:val="63C01706"/>
    <w:rsid w:val="63CC7DD2"/>
    <w:rsid w:val="63E23025"/>
    <w:rsid w:val="63F80EBD"/>
    <w:rsid w:val="64015616"/>
    <w:rsid w:val="642E5D31"/>
    <w:rsid w:val="644D1879"/>
    <w:rsid w:val="64514230"/>
    <w:rsid w:val="64A22926"/>
    <w:rsid w:val="64A3490A"/>
    <w:rsid w:val="64B011B6"/>
    <w:rsid w:val="64D4697E"/>
    <w:rsid w:val="64E12DFA"/>
    <w:rsid w:val="65044E82"/>
    <w:rsid w:val="6507774F"/>
    <w:rsid w:val="651F1CC7"/>
    <w:rsid w:val="653A5A51"/>
    <w:rsid w:val="65412F01"/>
    <w:rsid w:val="655B47AE"/>
    <w:rsid w:val="65672CD5"/>
    <w:rsid w:val="656B1F37"/>
    <w:rsid w:val="65952071"/>
    <w:rsid w:val="659B0864"/>
    <w:rsid w:val="65B427B2"/>
    <w:rsid w:val="65DD23E5"/>
    <w:rsid w:val="65EE55B0"/>
    <w:rsid w:val="65F02803"/>
    <w:rsid w:val="65F81FFC"/>
    <w:rsid w:val="66007D24"/>
    <w:rsid w:val="66336478"/>
    <w:rsid w:val="66534177"/>
    <w:rsid w:val="665810EF"/>
    <w:rsid w:val="666F7AB5"/>
    <w:rsid w:val="667E7C8C"/>
    <w:rsid w:val="6692024D"/>
    <w:rsid w:val="669A5FCD"/>
    <w:rsid w:val="66C35F34"/>
    <w:rsid w:val="66E66E74"/>
    <w:rsid w:val="66F4646B"/>
    <w:rsid w:val="66FC68B3"/>
    <w:rsid w:val="66FE57B5"/>
    <w:rsid w:val="67010E1E"/>
    <w:rsid w:val="670626BB"/>
    <w:rsid w:val="67592CE2"/>
    <w:rsid w:val="675C68F5"/>
    <w:rsid w:val="678E0D9F"/>
    <w:rsid w:val="678E5CFF"/>
    <w:rsid w:val="678F2C9F"/>
    <w:rsid w:val="67977647"/>
    <w:rsid w:val="67B0017D"/>
    <w:rsid w:val="67F379F4"/>
    <w:rsid w:val="680D62B7"/>
    <w:rsid w:val="683A7F43"/>
    <w:rsid w:val="684426C5"/>
    <w:rsid w:val="687F2792"/>
    <w:rsid w:val="6882388D"/>
    <w:rsid w:val="68BE6238"/>
    <w:rsid w:val="68CB2A32"/>
    <w:rsid w:val="68D12DC8"/>
    <w:rsid w:val="68D825AE"/>
    <w:rsid w:val="68F30540"/>
    <w:rsid w:val="68F91D20"/>
    <w:rsid w:val="68FD0D77"/>
    <w:rsid w:val="691E5927"/>
    <w:rsid w:val="69373789"/>
    <w:rsid w:val="693D4691"/>
    <w:rsid w:val="693F127A"/>
    <w:rsid w:val="696C5FE9"/>
    <w:rsid w:val="698B6B6D"/>
    <w:rsid w:val="69B638D5"/>
    <w:rsid w:val="69C869B1"/>
    <w:rsid w:val="69F12184"/>
    <w:rsid w:val="69F900EE"/>
    <w:rsid w:val="6A11712C"/>
    <w:rsid w:val="6A175339"/>
    <w:rsid w:val="6A345D6D"/>
    <w:rsid w:val="6A42115E"/>
    <w:rsid w:val="6A5C3589"/>
    <w:rsid w:val="6A8C707E"/>
    <w:rsid w:val="6AB43380"/>
    <w:rsid w:val="6AD5711B"/>
    <w:rsid w:val="6AE248EE"/>
    <w:rsid w:val="6B17636D"/>
    <w:rsid w:val="6B2C1713"/>
    <w:rsid w:val="6B4119E1"/>
    <w:rsid w:val="6B722D7C"/>
    <w:rsid w:val="6B7923C6"/>
    <w:rsid w:val="6B8F338A"/>
    <w:rsid w:val="6B9803CA"/>
    <w:rsid w:val="6BA031C5"/>
    <w:rsid w:val="6BAD43E0"/>
    <w:rsid w:val="6BC96F75"/>
    <w:rsid w:val="6BE52BE6"/>
    <w:rsid w:val="6BEA07C4"/>
    <w:rsid w:val="6C020F61"/>
    <w:rsid w:val="6C116F1E"/>
    <w:rsid w:val="6C1504C8"/>
    <w:rsid w:val="6C1D71A7"/>
    <w:rsid w:val="6C1E791A"/>
    <w:rsid w:val="6C2373F8"/>
    <w:rsid w:val="6C24541E"/>
    <w:rsid w:val="6C3C107F"/>
    <w:rsid w:val="6C632647"/>
    <w:rsid w:val="6C6C4331"/>
    <w:rsid w:val="6C705800"/>
    <w:rsid w:val="6C725783"/>
    <w:rsid w:val="6C7309BB"/>
    <w:rsid w:val="6C8F7FB2"/>
    <w:rsid w:val="6C94085C"/>
    <w:rsid w:val="6CA61A06"/>
    <w:rsid w:val="6CA70269"/>
    <w:rsid w:val="6CAE4FDF"/>
    <w:rsid w:val="6CB5669C"/>
    <w:rsid w:val="6CB95381"/>
    <w:rsid w:val="6CC122FE"/>
    <w:rsid w:val="6CCB624F"/>
    <w:rsid w:val="6CD328BA"/>
    <w:rsid w:val="6CDE0BF6"/>
    <w:rsid w:val="6CDE6011"/>
    <w:rsid w:val="6CDF0AA7"/>
    <w:rsid w:val="6CE0010F"/>
    <w:rsid w:val="6CE57930"/>
    <w:rsid w:val="6CEC0EF5"/>
    <w:rsid w:val="6D035484"/>
    <w:rsid w:val="6D0D2B8C"/>
    <w:rsid w:val="6D102D3A"/>
    <w:rsid w:val="6D2663F8"/>
    <w:rsid w:val="6D5E557A"/>
    <w:rsid w:val="6D74094A"/>
    <w:rsid w:val="6DF12DB2"/>
    <w:rsid w:val="6E017676"/>
    <w:rsid w:val="6E1917D9"/>
    <w:rsid w:val="6E3733DF"/>
    <w:rsid w:val="6E3871E5"/>
    <w:rsid w:val="6E3B11FD"/>
    <w:rsid w:val="6E3F3AFF"/>
    <w:rsid w:val="6E4F0260"/>
    <w:rsid w:val="6E577629"/>
    <w:rsid w:val="6E5C0A99"/>
    <w:rsid w:val="6E6C55F0"/>
    <w:rsid w:val="6E712F1A"/>
    <w:rsid w:val="6E7428B1"/>
    <w:rsid w:val="6EA34D1F"/>
    <w:rsid w:val="6EBF3DA9"/>
    <w:rsid w:val="6EDA1931"/>
    <w:rsid w:val="6EF96B38"/>
    <w:rsid w:val="6F09062A"/>
    <w:rsid w:val="6F0B3318"/>
    <w:rsid w:val="6F0F3FD7"/>
    <w:rsid w:val="6F215460"/>
    <w:rsid w:val="6F28514B"/>
    <w:rsid w:val="6F2F41F3"/>
    <w:rsid w:val="6F330400"/>
    <w:rsid w:val="6F3F470B"/>
    <w:rsid w:val="6F473B7E"/>
    <w:rsid w:val="6F4B5C3D"/>
    <w:rsid w:val="6F6D137F"/>
    <w:rsid w:val="6F7A5D80"/>
    <w:rsid w:val="6F841FB2"/>
    <w:rsid w:val="6F893A3D"/>
    <w:rsid w:val="6F8D4C17"/>
    <w:rsid w:val="6F924501"/>
    <w:rsid w:val="6FD93C12"/>
    <w:rsid w:val="6FDC527B"/>
    <w:rsid w:val="6FFE4E12"/>
    <w:rsid w:val="70573BE7"/>
    <w:rsid w:val="706B44DF"/>
    <w:rsid w:val="709A229D"/>
    <w:rsid w:val="70A97576"/>
    <w:rsid w:val="70BF691A"/>
    <w:rsid w:val="70CD04F2"/>
    <w:rsid w:val="70CD3375"/>
    <w:rsid w:val="70CE4BDA"/>
    <w:rsid w:val="70D14186"/>
    <w:rsid w:val="70D544E1"/>
    <w:rsid w:val="70D710C1"/>
    <w:rsid w:val="70E96D29"/>
    <w:rsid w:val="70FD60CE"/>
    <w:rsid w:val="71027CA2"/>
    <w:rsid w:val="711C5E0E"/>
    <w:rsid w:val="711E22A3"/>
    <w:rsid w:val="713A701E"/>
    <w:rsid w:val="7154045A"/>
    <w:rsid w:val="715D4EF8"/>
    <w:rsid w:val="716327C0"/>
    <w:rsid w:val="71752359"/>
    <w:rsid w:val="717F2D18"/>
    <w:rsid w:val="71AA5C58"/>
    <w:rsid w:val="71B45103"/>
    <w:rsid w:val="71B92ED7"/>
    <w:rsid w:val="71C06E8C"/>
    <w:rsid w:val="71CB6B88"/>
    <w:rsid w:val="71D05511"/>
    <w:rsid w:val="71E91BB4"/>
    <w:rsid w:val="71EB2E3A"/>
    <w:rsid w:val="71F04C31"/>
    <w:rsid w:val="71F42084"/>
    <w:rsid w:val="72101B69"/>
    <w:rsid w:val="72145997"/>
    <w:rsid w:val="72214190"/>
    <w:rsid w:val="7226135F"/>
    <w:rsid w:val="722B45DE"/>
    <w:rsid w:val="724305D4"/>
    <w:rsid w:val="727E373C"/>
    <w:rsid w:val="72812757"/>
    <w:rsid w:val="728B3CCA"/>
    <w:rsid w:val="729478F5"/>
    <w:rsid w:val="729E7EDD"/>
    <w:rsid w:val="72BD40D9"/>
    <w:rsid w:val="72C04DC0"/>
    <w:rsid w:val="7307209B"/>
    <w:rsid w:val="73234213"/>
    <w:rsid w:val="73427B52"/>
    <w:rsid w:val="734618F4"/>
    <w:rsid w:val="734B3645"/>
    <w:rsid w:val="735B32D9"/>
    <w:rsid w:val="735D393D"/>
    <w:rsid w:val="736D7F4F"/>
    <w:rsid w:val="736E7EE4"/>
    <w:rsid w:val="73CA39E8"/>
    <w:rsid w:val="73DA2F60"/>
    <w:rsid w:val="73FB3DEF"/>
    <w:rsid w:val="741E008E"/>
    <w:rsid w:val="744A7C0F"/>
    <w:rsid w:val="744D0403"/>
    <w:rsid w:val="74560FAB"/>
    <w:rsid w:val="74761FD5"/>
    <w:rsid w:val="74767F98"/>
    <w:rsid w:val="74B55432"/>
    <w:rsid w:val="74B84684"/>
    <w:rsid w:val="74C60E7D"/>
    <w:rsid w:val="74CE474C"/>
    <w:rsid w:val="74D74681"/>
    <w:rsid w:val="74DD27EC"/>
    <w:rsid w:val="74E1537A"/>
    <w:rsid w:val="74EC55D6"/>
    <w:rsid w:val="74FE5947"/>
    <w:rsid w:val="750D17CB"/>
    <w:rsid w:val="751C20F0"/>
    <w:rsid w:val="752E2687"/>
    <w:rsid w:val="75505CB2"/>
    <w:rsid w:val="75537C52"/>
    <w:rsid w:val="75601368"/>
    <w:rsid w:val="756B0AFC"/>
    <w:rsid w:val="757F5CC1"/>
    <w:rsid w:val="758B64FF"/>
    <w:rsid w:val="75B6738B"/>
    <w:rsid w:val="75B94ED6"/>
    <w:rsid w:val="75C62045"/>
    <w:rsid w:val="75CD4C85"/>
    <w:rsid w:val="75D25678"/>
    <w:rsid w:val="75D5398B"/>
    <w:rsid w:val="75F83700"/>
    <w:rsid w:val="75F92729"/>
    <w:rsid w:val="76202A13"/>
    <w:rsid w:val="765772CD"/>
    <w:rsid w:val="766D3F52"/>
    <w:rsid w:val="766D6916"/>
    <w:rsid w:val="76953616"/>
    <w:rsid w:val="76B476A7"/>
    <w:rsid w:val="76B84768"/>
    <w:rsid w:val="76BC5E90"/>
    <w:rsid w:val="76ED121F"/>
    <w:rsid w:val="76F74B15"/>
    <w:rsid w:val="76F80B57"/>
    <w:rsid w:val="7705213B"/>
    <w:rsid w:val="77085117"/>
    <w:rsid w:val="7716062B"/>
    <w:rsid w:val="771E27C2"/>
    <w:rsid w:val="775A3C90"/>
    <w:rsid w:val="775C326C"/>
    <w:rsid w:val="77691320"/>
    <w:rsid w:val="778F4366"/>
    <w:rsid w:val="77A80A5A"/>
    <w:rsid w:val="77CF0A9C"/>
    <w:rsid w:val="77E476E2"/>
    <w:rsid w:val="780F4300"/>
    <w:rsid w:val="78386549"/>
    <w:rsid w:val="78491EB7"/>
    <w:rsid w:val="78BC4237"/>
    <w:rsid w:val="78D95999"/>
    <w:rsid w:val="78DF4539"/>
    <w:rsid w:val="78F95DE5"/>
    <w:rsid w:val="79025258"/>
    <w:rsid w:val="790C12E1"/>
    <w:rsid w:val="7921543A"/>
    <w:rsid w:val="792E60C3"/>
    <w:rsid w:val="79403A99"/>
    <w:rsid w:val="794A1995"/>
    <w:rsid w:val="79506030"/>
    <w:rsid w:val="7964105A"/>
    <w:rsid w:val="797F6689"/>
    <w:rsid w:val="79B4551B"/>
    <w:rsid w:val="79E9519A"/>
    <w:rsid w:val="7A182368"/>
    <w:rsid w:val="7A290C37"/>
    <w:rsid w:val="7A2B499C"/>
    <w:rsid w:val="7A2C31AE"/>
    <w:rsid w:val="7A2D7F9B"/>
    <w:rsid w:val="7A5B224F"/>
    <w:rsid w:val="7A693CAC"/>
    <w:rsid w:val="7A6D397A"/>
    <w:rsid w:val="7A786721"/>
    <w:rsid w:val="7AC47FE8"/>
    <w:rsid w:val="7AE269DF"/>
    <w:rsid w:val="7AE71E3E"/>
    <w:rsid w:val="7AFD4E79"/>
    <w:rsid w:val="7B002397"/>
    <w:rsid w:val="7B020FF6"/>
    <w:rsid w:val="7B127F87"/>
    <w:rsid w:val="7B292666"/>
    <w:rsid w:val="7B2B2077"/>
    <w:rsid w:val="7B3146EE"/>
    <w:rsid w:val="7B3716CF"/>
    <w:rsid w:val="7B5C141F"/>
    <w:rsid w:val="7B764733"/>
    <w:rsid w:val="7B856144"/>
    <w:rsid w:val="7B9E1ACE"/>
    <w:rsid w:val="7BAE2BEB"/>
    <w:rsid w:val="7BB85762"/>
    <w:rsid w:val="7BBD5716"/>
    <w:rsid w:val="7BF52979"/>
    <w:rsid w:val="7BFE55D8"/>
    <w:rsid w:val="7C044470"/>
    <w:rsid w:val="7C153446"/>
    <w:rsid w:val="7C1865E3"/>
    <w:rsid w:val="7C277987"/>
    <w:rsid w:val="7C31525F"/>
    <w:rsid w:val="7C8F77DF"/>
    <w:rsid w:val="7C934463"/>
    <w:rsid w:val="7CBD0612"/>
    <w:rsid w:val="7CFC354F"/>
    <w:rsid w:val="7D007806"/>
    <w:rsid w:val="7D272518"/>
    <w:rsid w:val="7D4F16E6"/>
    <w:rsid w:val="7D5C44AB"/>
    <w:rsid w:val="7D604B06"/>
    <w:rsid w:val="7D8B319D"/>
    <w:rsid w:val="7D934666"/>
    <w:rsid w:val="7DDA6391"/>
    <w:rsid w:val="7DF155FE"/>
    <w:rsid w:val="7E3907CF"/>
    <w:rsid w:val="7E5C3B94"/>
    <w:rsid w:val="7E72494E"/>
    <w:rsid w:val="7E87177A"/>
    <w:rsid w:val="7EAD405F"/>
    <w:rsid w:val="7EB12482"/>
    <w:rsid w:val="7EB9429D"/>
    <w:rsid w:val="7EBD1A65"/>
    <w:rsid w:val="7EBD3F13"/>
    <w:rsid w:val="7EDB3CE6"/>
    <w:rsid w:val="7EFE1251"/>
    <w:rsid w:val="7F2F0056"/>
    <w:rsid w:val="7F4C61BA"/>
    <w:rsid w:val="7F6F1308"/>
    <w:rsid w:val="7F8B4578"/>
    <w:rsid w:val="7FAD738F"/>
    <w:rsid w:val="7FB80379"/>
    <w:rsid w:val="7FC01F3F"/>
    <w:rsid w:val="7FCD7339"/>
    <w:rsid w:val="7FF753C2"/>
    <w:rsid w:val="7FFD1C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仿宋_GB2312" w:hAnsi="仿宋_GB2312" w:eastAsia="仿宋_GB2312" w:cstheme="minorBidi"/>
      <w:color w:val="000000"/>
      <w:sz w:val="24"/>
      <w:szCs w:val="22"/>
      <w:lang w:val="en-US" w:eastAsia="zh-CN" w:bidi="ar-SA"/>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3"/>
    <w:qFormat/>
    <w:uiPriority w:val="0"/>
    <w:rPr>
      <w:kern w:val="2"/>
      <w:sz w:val="18"/>
      <w:szCs w:val="18"/>
    </w:rPr>
  </w:style>
  <w:style w:type="character" w:customStyle="1" w:styleId="10">
    <w:name w:val="Placeholder Text"/>
    <w:basedOn w:val="8"/>
    <w:unhideWhenUsed/>
    <w:qFormat/>
    <w:uiPriority w:val="99"/>
    <w:rPr>
      <w:color w:val="808080"/>
    </w:rPr>
  </w:style>
  <w:style w:type="character" w:customStyle="1" w:styleId="11">
    <w:name w:val="font11"/>
    <w:basedOn w:val="8"/>
    <w:qFormat/>
    <w:uiPriority w:val="0"/>
    <w:rPr>
      <w:rFonts w:hint="eastAsia" w:ascii="宋体" w:hAnsi="宋体" w:eastAsia="宋体" w:cs="宋体"/>
      <w:color w:val="000000"/>
      <w:sz w:val="22"/>
      <w:szCs w:val="22"/>
      <w:u w:val="none"/>
    </w:rPr>
  </w:style>
  <w:style w:type="character" w:customStyle="1" w:styleId="12">
    <w:name w:val="font0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chart" Target="charts/chart13.xml"/><Relationship Id="rId15" Type="http://schemas.openxmlformats.org/officeDocument/2006/relationships/chart" Target="charts/chart12.xml"/><Relationship Id="rId14" Type="http://schemas.openxmlformats.org/officeDocument/2006/relationships/chart" Target="charts/chart11.xml"/><Relationship Id="rId13" Type="http://schemas.openxmlformats.org/officeDocument/2006/relationships/chart" Target="charts/chart10.xml"/><Relationship Id="rId12" Type="http://schemas.openxmlformats.org/officeDocument/2006/relationships/chart" Target="charts/chart9.xml"/><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novo\Desktop\&#22270;&#34920;.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lenovo\Desktop\&#22270;&#34920;.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C:\Users\lenovo\Desktop\&#22270;&#34920;.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C:\Users\lenovo\Desktop\&#22270;&#34920;.xlsx"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lenovo\Desktop\&#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Desktop\&#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lenovo\Desktop\&#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lenovo\Desktop\&#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lenovo\Desktop\&#22270;&#3492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lenovo\Desktop\&#22270;&#34920;.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lenovo\Desktop\&#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[图表.xlsx]Sheet1!$A$162</c:f>
              <c:strCache>
                <c:ptCount val="1"/>
                <c:pt idx="0">
                  <c:v>民政部门登记和管理的机构和设施数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[图表.xlsx]Sheet1!$B$161:$G$161</c:f>
              <c:strCache>
                <c:ptCount val="6"/>
                <c:pt idx="0">
                  <c:v>2018年</c:v>
                </c:pt>
                <c:pt idx="1">
                  <c:v>2019年</c:v>
                </c:pt>
                <c:pt idx="2">
                  <c:v>2020年</c:v>
                </c:pt>
                <c:pt idx="3">
                  <c:v>2021年</c:v>
                </c:pt>
                <c:pt idx="4">
                  <c:v>2022年</c:v>
                </c:pt>
                <c:pt idx="5">
                  <c:v>2023年</c:v>
                </c:pt>
              </c:strCache>
            </c:strRef>
          </c:cat>
          <c:val>
            <c:numRef>
              <c:f>[图表.xlsx]Sheet1!$B$162:$G$162</c:f>
              <c:numCache>
                <c:formatCode>General</c:formatCode>
                <c:ptCount val="6"/>
                <c:pt idx="0">
                  <c:v>55040</c:v>
                </c:pt>
                <c:pt idx="1">
                  <c:v>55799</c:v>
                </c:pt>
                <c:pt idx="2">
                  <c:v>62316</c:v>
                </c:pt>
                <c:pt idx="3">
                  <c:v>63535</c:v>
                </c:pt>
                <c:pt idx="4">
                  <c:v>67411</c:v>
                </c:pt>
                <c:pt idx="5">
                  <c:v>63212</c:v>
                </c:pt>
              </c:numCache>
            </c:numRef>
          </c:val>
        </c:ser>
        <c:dLbls>
          <c:showLegendKey val="0"/>
          <c:showVal val="1"/>
          <c:showCatName val="0"/>
          <c:showSerName val="0"/>
          <c:showPercent val="0"/>
          <c:showBubbleSize val="0"/>
        </c:dLbls>
        <c:gapWidth val="219"/>
        <c:overlap val="-27"/>
        <c:axId val="408279243"/>
        <c:axId val="543594698"/>
      </c:barChart>
      <c:catAx>
        <c:axId val="4082792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3594698"/>
        <c:crosses val="autoZero"/>
        <c:auto val="1"/>
        <c:lblAlgn val="ctr"/>
        <c:lblOffset val="100"/>
        <c:noMultiLvlLbl val="0"/>
      </c:catAx>
      <c:valAx>
        <c:axId val="5435946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82792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[图表.xlsx]Sheet1!$A$104</c:f>
              <c:strCache>
                <c:ptCount val="1"/>
                <c:pt idx="0">
                  <c:v>社区服务机构和设施（个）</c:v>
                </c:pt>
              </c:strCache>
            </c:strRef>
          </c:tx>
          <c:spPr>
            <a:solidFill>
              <a:schemeClr val="accent1"/>
            </a:solidFill>
            <a:ln>
              <a:noFill/>
            </a:ln>
            <a:effectLst/>
          </c:spPr>
          <c:invertIfNegative val="0"/>
          <c:dLbls>
            <c:delete val="1"/>
          </c:dLbls>
          <c:cat>
            <c:strRef>
              <c:f>[图表.xlsx]Sheet1!$B$103:$G$103</c:f>
              <c:strCache>
                <c:ptCount val="6"/>
                <c:pt idx="0">
                  <c:v>2018年</c:v>
                </c:pt>
                <c:pt idx="1">
                  <c:v>2019年</c:v>
                </c:pt>
                <c:pt idx="2">
                  <c:v>2020年</c:v>
                </c:pt>
                <c:pt idx="3">
                  <c:v>2021年</c:v>
                </c:pt>
                <c:pt idx="4">
                  <c:v>2022年</c:v>
                </c:pt>
                <c:pt idx="5">
                  <c:v>2023年</c:v>
                </c:pt>
              </c:strCache>
            </c:strRef>
          </c:cat>
          <c:val>
            <c:numRef>
              <c:f>[图表.xlsx]Sheet1!$B$104:$G$104</c:f>
              <c:numCache>
                <c:formatCode>General</c:formatCode>
                <c:ptCount val="6"/>
                <c:pt idx="0">
                  <c:v>23207</c:v>
                </c:pt>
                <c:pt idx="1">
                  <c:v>23525</c:v>
                </c:pt>
                <c:pt idx="2">
                  <c:v>24949</c:v>
                </c:pt>
                <c:pt idx="3">
                  <c:v>24915</c:v>
                </c:pt>
                <c:pt idx="4">
                  <c:v>24663</c:v>
                </c:pt>
                <c:pt idx="5">
                  <c:v>28523</c:v>
                </c:pt>
              </c:numCache>
            </c:numRef>
          </c:val>
        </c:ser>
        <c:ser>
          <c:idx val="1"/>
          <c:order val="1"/>
          <c:tx>
            <c:strRef>
              <c:f>[图表.xlsx]Sheet1!$A$105</c:f>
              <c:strCache>
                <c:ptCount val="1"/>
                <c:pt idx="0">
                  <c:v>社区服务站（个）</c:v>
                </c:pt>
              </c:strCache>
            </c:strRef>
          </c:tx>
          <c:spPr>
            <a:solidFill>
              <a:schemeClr val="accent2"/>
            </a:solidFill>
            <a:ln>
              <a:noFill/>
            </a:ln>
            <a:effectLst/>
          </c:spPr>
          <c:invertIfNegative val="0"/>
          <c:dLbls>
            <c:delete val="1"/>
          </c:dLbls>
          <c:cat>
            <c:strRef>
              <c:f>[图表.xlsx]Sheet1!$B$103:$G$103</c:f>
              <c:strCache>
                <c:ptCount val="6"/>
                <c:pt idx="0">
                  <c:v>2018年</c:v>
                </c:pt>
                <c:pt idx="1">
                  <c:v>2019年</c:v>
                </c:pt>
                <c:pt idx="2">
                  <c:v>2020年</c:v>
                </c:pt>
                <c:pt idx="3">
                  <c:v>2021年</c:v>
                </c:pt>
                <c:pt idx="4">
                  <c:v>2022年</c:v>
                </c:pt>
                <c:pt idx="5">
                  <c:v>2023年</c:v>
                </c:pt>
              </c:strCache>
            </c:strRef>
          </c:cat>
          <c:val>
            <c:numRef>
              <c:f>[图表.xlsx]Sheet1!$B$105:$G$105</c:f>
              <c:numCache>
                <c:formatCode>General</c:formatCode>
                <c:ptCount val="6"/>
                <c:pt idx="0">
                  <c:v>17424</c:v>
                </c:pt>
                <c:pt idx="1">
                  <c:v>17523</c:v>
                </c:pt>
                <c:pt idx="2">
                  <c:v>18064</c:v>
                </c:pt>
                <c:pt idx="3">
                  <c:v>18097</c:v>
                </c:pt>
                <c:pt idx="4">
                  <c:v>18139</c:v>
                </c:pt>
                <c:pt idx="5">
                  <c:v>18229</c:v>
                </c:pt>
              </c:numCache>
            </c:numRef>
          </c:val>
        </c:ser>
        <c:dLbls>
          <c:showLegendKey val="0"/>
          <c:showVal val="1"/>
          <c:showCatName val="0"/>
          <c:showSerName val="0"/>
          <c:showPercent val="0"/>
          <c:showBubbleSize val="0"/>
        </c:dLbls>
        <c:gapWidth val="219"/>
        <c:overlap val="-27"/>
        <c:axId val="492328217"/>
        <c:axId val="270584362"/>
      </c:barChart>
      <c:lineChart>
        <c:grouping val="standard"/>
        <c:varyColors val="0"/>
        <c:ser>
          <c:idx val="2"/>
          <c:order val="2"/>
          <c:tx>
            <c:strRef>
              <c:f>[图表.xlsx]Sheet1!$A$106</c:f>
              <c:strCache>
                <c:ptCount val="1"/>
                <c:pt idx="0">
                  <c:v>社区服务站覆盖率（%）</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[图表.xlsx]Sheet1!$B$103:$G$103</c:f>
              <c:strCache>
                <c:ptCount val="6"/>
                <c:pt idx="0">
                  <c:v>2018年</c:v>
                </c:pt>
                <c:pt idx="1">
                  <c:v>2019年</c:v>
                </c:pt>
                <c:pt idx="2">
                  <c:v>2020年</c:v>
                </c:pt>
                <c:pt idx="3">
                  <c:v>2021年</c:v>
                </c:pt>
                <c:pt idx="4">
                  <c:v>2022年</c:v>
                </c:pt>
                <c:pt idx="5">
                  <c:v>2023年</c:v>
                </c:pt>
              </c:strCache>
            </c:strRef>
          </c:cat>
          <c:val>
            <c:numRef>
              <c:f>[图表.xlsx]Sheet1!$B$106:$G$106</c:f>
              <c:numCache>
                <c:formatCode>General</c:formatCode>
                <c:ptCount val="6"/>
                <c:pt idx="0">
                  <c:v>99.66</c:v>
                </c:pt>
                <c:pt idx="1">
                  <c:v>99.9</c:v>
                </c:pt>
                <c:pt idx="2">
                  <c:v>100</c:v>
                </c:pt>
                <c:pt idx="3">
                  <c:v>100</c:v>
                </c:pt>
                <c:pt idx="4">
                  <c:v>100</c:v>
                </c:pt>
                <c:pt idx="5">
                  <c:v>100</c:v>
                </c:pt>
              </c:numCache>
            </c:numRef>
          </c:val>
          <c:smooth val="0"/>
        </c:ser>
        <c:dLbls>
          <c:showLegendKey val="0"/>
          <c:showVal val="1"/>
          <c:showCatName val="0"/>
          <c:showSerName val="0"/>
          <c:showPercent val="0"/>
          <c:showBubbleSize val="0"/>
        </c:dLbls>
        <c:marker val="1"/>
        <c:smooth val="0"/>
        <c:axId val="517687356"/>
        <c:axId val="18285880"/>
      </c:lineChart>
      <c:catAx>
        <c:axId val="4923282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0584362"/>
        <c:crosses val="autoZero"/>
        <c:auto val="1"/>
        <c:lblAlgn val="ctr"/>
        <c:lblOffset val="100"/>
        <c:noMultiLvlLbl val="0"/>
      </c:catAx>
      <c:valAx>
        <c:axId val="27058436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2328217"/>
        <c:crosses val="autoZero"/>
        <c:crossBetween val="between"/>
      </c:valAx>
      <c:catAx>
        <c:axId val="517687356"/>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285880"/>
        <c:crosses val="autoZero"/>
        <c:auto val="1"/>
        <c:lblAlgn val="ctr"/>
        <c:lblOffset val="100"/>
        <c:noMultiLvlLbl val="0"/>
      </c:catAx>
      <c:valAx>
        <c:axId val="18285880"/>
        <c:scaling>
          <c:orientation val="minMax"/>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7687356"/>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[图表.xlsx]Sheet1!$A$115</c:f>
              <c:strCache>
                <c:ptCount val="1"/>
                <c:pt idx="0">
                  <c:v>社会组织个数（个）</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[图表.xlsx]Sheet1!$B$114:$G$114</c:f>
              <c:strCache>
                <c:ptCount val="6"/>
                <c:pt idx="0">
                  <c:v>2018年</c:v>
                </c:pt>
                <c:pt idx="1">
                  <c:v>2019年</c:v>
                </c:pt>
                <c:pt idx="2">
                  <c:v>2020年</c:v>
                </c:pt>
                <c:pt idx="3">
                  <c:v>2021年</c:v>
                </c:pt>
                <c:pt idx="4">
                  <c:v>2022年</c:v>
                </c:pt>
                <c:pt idx="5">
                  <c:v>2023年</c:v>
                </c:pt>
              </c:strCache>
            </c:strRef>
          </c:cat>
          <c:val>
            <c:numRef>
              <c:f>[图表.xlsx]Sheet1!$B$115:$G$115</c:f>
              <c:numCache>
                <c:formatCode>General</c:formatCode>
                <c:ptCount val="6"/>
                <c:pt idx="0">
                  <c:v>13392</c:v>
                </c:pt>
                <c:pt idx="1">
                  <c:v>13753</c:v>
                </c:pt>
                <c:pt idx="2">
                  <c:v>14063</c:v>
                </c:pt>
                <c:pt idx="3">
                  <c:v>14742</c:v>
                </c:pt>
                <c:pt idx="4">
                  <c:v>15110</c:v>
                </c:pt>
                <c:pt idx="5">
                  <c:v>15411</c:v>
                </c:pt>
              </c:numCache>
            </c:numRef>
          </c:val>
        </c:ser>
        <c:ser>
          <c:idx val="1"/>
          <c:order val="1"/>
          <c:tx>
            <c:strRef>
              <c:f>[图表.xlsx]Sheet1!$A$116</c:f>
              <c:strCache>
                <c:ptCount val="1"/>
                <c:pt idx="0">
                  <c:v>其中：社会团体</c:v>
                </c:pt>
              </c:strCache>
            </c:strRef>
          </c:tx>
          <c:spPr>
            <a:solidFill>
              <a:schemeClr val="accent2"/>
            </a:solidFill>
            <a:ln>
              <a:noFill/>
            </a:ln>
            <a:effectLst/>
          </c:spPr>
          <c:invertIfNegative val="0"/>
          <c:dLbls>
            <c:delete val="1"/>
          </c:dLbls>
          <c:cat>
            <c:strRef>
              <c:f>[图表.xlsx]Sheet1!$B$114:$G$114</c:f>
              <c:strCache>
                <c:ptCount val="6"/>
                <c:pt idx="0">
                  <c:v>2018年</c:v>
                </c:pt>
                <c:pt idx="1">
                  <c:v>2019年</c:v>
                </c:pt>
                <c:pt idx="2">
                  <c:v>2020年</c:v>
                </c:pt>
                <c:pt idx="3">
                  <c:v>2021年</c:v>
                </c:pt>
                <c:pt idx="4">
                  <c:v>2022年</c:v>
                </c:pt>
                <c:pt idx="5">
                  <c:v>2023年</c:v>
                </c:pt>
              </c:strCache>
            </c:strRef>
          </c:cat>
          <c:val>
            <c:numRef>
              <c:f>[图表.xlsx]Sheet1!$B$116:$G$116</c:f>
              <c:numCache>
                <c:formatCode>General</c:formatCode>
                <c:ptCount val="6"/>
                <c:pt idx="0">
                  <c:v>7171</c:v>
                </c:pt>
                <c:pt idx="1">
                  <c:v>7164</c:v>
                </c:pt>
                <c:pt idx="2">
                  <c:v>7203</c:v>
                </c:pt>
                <c:pt idx="3">
                  <c:v>7234</c:v>
                </c:pt>
                <c:pt idx="4">
                  <c:v>7399</c:v>
                </c:pt>
                <c:pt idx="5">
                  <c:v>7481</c:v>
                </c:pt>
              </c:numCache>
            </c:numRef>
          </c:val>
        </c:ser>
        <c:ser>
          <c:idx val="2"/>
          <c:order val="2"/>
          <c:tx>
            <c:strRef>
              <c:f>[图表.xlsx]Sheet1!$A$117</c:f>
              <c:strCache>
                <c:ptCount val="1"/>
                <c:pt idx="0">
                  <c:v>民办非企业</c:v>
                </c:pt>
              </c:strCache>
            </c:strRef>
          </c:tx>
          <c:spPr>
            <a:solidFill>
              <a:schemeClr val="accent3"/>
            </a:solidFill>
            <a:ln>
              <a:noFill/>
            </a:ln>
            <a:effectLst/>
          </c:spPr>
          <c:invertIfNegative val="0"/>
          <c:dLbls>
            <c:delete val="1"/>
          </c:dLbls>
          <c:cat>
            <c:strRef>
              <c:f>[图表.xlsx]Sheet1!$B$114:$G$114</c:f>
              <c:strCache>
                <c:ptCount val="6"/>
                <c:pt idx="0">
                  <c:v>2018年</c:v>
                </c:pt>
                <c:pt idx="1">
                  <c:v>2019年</c:v>
                </c:pt>
                <c:pt idx="2">
                  <c:v>2020年</c:v>
                </c:pt>
                <c:pt idx="3">
                  <c:v>2021年</c:v>
                </c:pt>
                <c:pt idx="4">
                  <c:v>2022年</c:v>
                </c:pt>
                <c:pt idx="5">
                  <c:v>2023年</c:v>
                </c:pt>
              </c:strCache>
            </c:strRef>
          </c:cat>
          <c:val>
            <c:numRef>
              <c:f>[图表.xlsx]Sheet1!$B$117:$G$117</c:f>
              <c:numCache>
                <c:formatCode>General</c:formatCode>
                <c:ptCount val="6"/>
                <c:pt idx="0">
                  <c:v>6163</c:v>
                </c:pt>
                <c:pt idx="1">
                  <c:v>6523</c:v>
                </c:pt>
                <c:pt idx="2">
                  <c:v>6793</c:v>
                </c:pt>
                <c:pt idx="3">
                  <c:v>7441</c:v>
                </c:pt>
                <c:pt idx="4">
                  <c:v>7640</c:v>
                </c:pt>
                <c:pt idx="5">
                  <c:v>7855</c:v>
                </c:pt>
              </c:numCache>
            </c:numRef>
          </c:val>
        </c:ser>
        <c:dLbls>
          <c:showLegendKey val="0"/>
          <c:showVal val="1"/>
          <c:showCatName val="0"/>
          <c:showSerName val="0"/>
          <c:showPercent val="0"/>
          <c:showBubbleSize val="0"/>
        </c:dLbls>
        <c:gapWidth val="219"/>
        <c:overlap val="-27"/>
        <c:axId val="672644531"/>
        <c:axId val="987236865"/>
      </c:barChart>
      <c:lineChart>
        <c:grouping val="standard"/>
        <c:varyColors val="0"/>
        <c:ser>
          <c:idx val="3"/>
          <c:order val="3"/>
          <c:tx>
            <c:strRef>
              <c:f>[图表.xlsx]Sheet1!$A$118</c:f>
              <c:strCache>
                <c:ptCount val="1"/>
                <c:pt idx="0">
                  <c:v>基金会</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cat>
            <c:strRef>
              <c:f>[图表.xlsx]Sheet1!$B$114:$G$114</c:f>
              <c:strCache>
                <c:ptCount val="6"/>
                <c:pt idx="0">
                  <c:v>2018年</c:v>
                </c:pt>
                <c:pt idx="1">
                  <c:v>2019年</c:v>
                </c:pt>
                <c:pt idx="2">
                  <c:v>2020年</c:v>
                </c:pt>
                <c:pt idx="3">
                  <c:v>2021年</c:v>
                </c:pt>
                <c:pt idx="4">
                  <c:v>2022年</c:v>
                </c:pt>
                <c:pt idx="5">
                  <c:v>2023年</c:v>
                </c:pt>
              </c:strCache>
            </c:strRef>
          </c:cat>
          <c:val>
            <c:numRef>
              <c:f>[图表.xlsx]Sheet1!$B$118:$G$118</c:f>
              <c:numCache>
                <c:formatCode>General</c:formatCode>
                <c:ptCount val="6"/>
                <c:pt idx="0">
                  <c:v>58</c:v>
                </c:pt>
                <c:pt idx="1">
                  <c:v>66</c:v>
                </c:pt>
                <c:pt idx="2">
                  <c:v>67</c:v>
                </c:pt>
                <c:pt idx="3">
                  <c:v>67</c:v>
                </c:pt>
                <c:pt idx="4">
                  <c:v>71</c:v>
                </c:pt>
                <c:pt idx="5">
                  <c:v>75</c:v>
                </c:pt>
              </c:numCache>
            </c:numRef>
          </c:val>
          <c:smooth val="0"/>
        </c:ser>
        <c:dLbls>
          <c:showLegendKey val="0"/>
          <c:showVal val="0"/>
          <c:showCatName val="0"/>
          <c:showSerName val="0"/>
          <c:showPercent val="0"/>
          <c:showBubbleSize val="0"/>
        </c:dLbls>
        <c:marker val="1"/>
        <c:smooth val="0"/>
        <c:axId val="848515146"/>
        <c:axId val="189679323"/>
      </c:lineChart>
      <c:catAx>
        <c:axId val="67264453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7236865"/>
        <c:crosses val="autoZero"/>
        <c:auto val="1"/>
        <c:lblAlgn val="ctr"/>
        <c:lblOffset val="100"/>
        <c:noMultiLvlLbl val="0"/>
      </c:catAx>
      <c:valAx>
        <c:axId val="98723686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2644531"/>
        <c:crosses val="autoZero"/>
        <c:crossBetween val="between"/>
      </c:valAx>
      <c:catAx>
        <c:axId val="848515146"/>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679323"/>
        <c:crosses val="autoZero"/>
        <c:auto val="1"/>
        <c:lblAlgn val="ctr"/>
        <c:lblOffset val="100"/>
        <c:noMultiLvlLbl val="0"/>
      </c:catAx>
      <c:valAx>
        <c:axId val="189679323"/>
        <c:scaling>
          <c:orientation val="minMax"/>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8515146"/>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[图表.xlsx]Sheet1!$A$128</c:f>
              <c:strCache>
                <c:ptCount val="1"/>
                <c:pt idx="0">
                  <c:v>基层群众自治组织个数（个）</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[图表.xlsx]Sheet1!$B$127:$G$127</c:f>
              <c:strCache>
                <c:ptCount val="6"/>
                <c:pt idx="0">
                  <c:v>2018年</c:v>
                </c:pt>
                <c:pt idx="1">
                  <c:v>2019年</c:v>
                </c:pt>
                <c:pt idx="2">
                  <c:v>2020年</c:v>
                </c:pt>
                <c:pt idx="3">
                  <c:v>2021年</c:v>
                </c:pt>
                <c:pt idx="4">
                  <c:v>2022年</c:v>
                </c:pt>
                <c:pt idx="5">
                  <c:v>2023年</c:v>
                </c:pt>
              </c:strCache>
            </c:strRef>
          </c:cat>
          <c:val>
            <c:numRef>
              <c:f>[图表.xlsx]Sheet1!$B$128:$G$128</c:f>
              <c:numCache>
                <c:formatCode>General</c:formatCode>
                <c:ptCount val="6"/>
                <c:pt idx="0">
                  <c:v>17484</c:v>
                </c:pt>
                <c:pt idx="1">
                  <c:v>17541</c:v>
                </c:pt>
                <c:pt idx="2">
                  <c:v>17819</c:v>
                </c:pt>
                <c:pt idx="3">
                  <c:v>17858</c:v>
                </c:pt>
                <c:pt idx="4">
                  <c:v>17932</c:v>
                </c:pt>
                <c:pt idx="5">
                  <c:v>17986</c:v>
                </c:pt>
              </c:numCache>
            </c:numRef>
          </c:val>
        </c:ser>
        <c:ser>
          <c:idx val="1"/>
          <c:order val="1"/>
          <c:tx>
            <c:strRef>
              <c:f>[图表.xlsx]Sheet1!$A$129</c:f>
              <c:strCache>
                <c:ptCount val="1"/>
                <c:pt idx="0">
                  <c:v>其中：社区居委会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[图表.xlsx]Sheet1!$B$127:$G$127</c:f>
              <c:strCache>
                <c:ptCount val="6"/>
                <c:pt idx="0">
                  <c:v>2018年</c:v>
                </c:pt>
                <c:pt idx="1">
                  <c:v>2019年</c:v>
                </c:pt>
                <c:pt idx="2">
                  <c:v>2020年</c:v>
                </c:pt>
                <c:pt idx="3">
                  <c:v>2021年</c:v>
                </c:pt>
                <c:pt idx="4">
                  <c:v>2022年</c:v>
                </c:pt>
                <c:pt idx="5">
                  <c:v>2023年</c:v>
                </c:pt>
              </c:strCache>
            </c:strRef>
          </c:cat>
          <c:val>
            <c:numRef>
              <c:f>[图表.xlsx]Sheet1!$B$129:$G$129</c:f>
              <c:numCache>
                <c:formatCode>General</c:formatCode>
                <c:ptCount val="6"/>
                <c:pt idx="0">
                  <c:v>4189</c:v>
                </c:pt>
                <c:pt idx="1">
                  <c:v>4310</c:v>
                </c:pt>
                <c:pt idx="2">
                  <c:v>4623</c:v>
                </c:pt>
                <c:pt idx="3">
                  <c:v>4642</c:v>
                </c:pt>
                <c:pt idx="4">
                  <c:v>4257</c:v>
                </c:pt>
                <c:pt idx="5">
                  <c:v>4291</c:v>
                </c:pt>
              </c:numCache>
            </c:numRef>
          </c:val>
        </c:ser>
        <c:ser>
          <c:idx val="2"/>
          <c:order val="2"/>
          <c:tx>
            <c:strRef>
              <c:f>[图表.xlsx]Sheet1!$A$130</c:f>
              <c:strCache>
                <c:ptCount val="1"/>
                <c:pt idx="0">
                  <c:v>村委会</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[图表.xlsx]Sheet1!$B$127:$G$127</c:f>
              <c:strCache>
                <c:ptCount val="6"/>
                <c:pt idx="0">
                  <c:v>2018年</c:v>
                </c:pt>
                <c:pt idx="1">
                  <c:v>2019年</c:v>
                </c:pt>
                <c:pt idx="2">
                  <c:v>2020年</c:v>
                </c:pt>
                <c:pt idx="3">
                  <c:v>2021年</c:v>
                </c:pt>
                <c:pt idx="4">
                  <c:v>2022年</c:v>
                </c:pt>
                <c:pt idx="5">
                  <c:v>2023年</c:v>
                </c:pt>
              </c:strCache>
            </c:strRef>
          </c:cat>
          <c:val>
            <c:numRef>
              <c:f>[图表.xlsx]Sheet1!$B$130:$G$130</c:f>
              <c:numCache>
                <c:formatCode>General</c:formatCode>
                <c:ptCount val="6"/>
                <c:pt idx="0">
                  <c:v>13295</c:v>
                </c:pt>
                <c:pt idx="1">
                  <c:v>13231</c:v>
                </c:pt>
                <c:pt idx="2">
                  <c:v>13196</c:v>
                </c:pt>
                <c:pt idx="3">
                  <c:v>13216</c:v>
                </c:pt>
                <c:pt idx="4">
                  <c:v>13675</c:v>
                </c:pt>
                <c:pt idx="5">
                  <c:v>13695</c:v>
                </c:pt>
              </c:numCache>
            </c:numRef>
          </c:val>
        </c:ser>
        <c:dLbls>
          <c:showLegendKey val="0"/>
          <c:showVal val="1"/>
          <c:showCatName val="0"/>
          <c:showSerName val="0"/>
          <c:showPercent val="0"/>
          <c:showBubbleSize val="0"/>
        </c:dLbls>
        <c:gapWidth val="219"/>
        <c:overlap val="-27"/>
        <c:axId val="126051674"/>
        <c:axId val="778928558"/>
      </c:barChart>
      <c:catAx>
        <c:axId val="1260516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928558"/>
        <c:crosses val="autoZero"/>
        <c:auto val="1"/>
        <c:lblAlgn val="ctr"/>
        <c:lblOffset val="100"/>
        <c:noMultiLvlLbl val="0"/>
      </c:catAx>
      <c:valAx>
        <c:axId val="77892855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0516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[图表.xlsx]Sheet1!$A$144</c:f>
              <c:strCache>
                <c:ptCount val="1"/>
                <c:pt idx="0">
                  <c:v>结婚登记对数（万对）</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[图表.xlsx]Sheet1!$B$143:$G$143</c:f>
              <c:strCache>
                <c:ptCount val="6"/>
                <c:pt idx="0">
                  <c:v>2018年</c:v>
                </c:pt>
                <c:pt idx="1">
                  <c:v>2019年</c:v>
                </c:pt>
                <c:pt idx="2">
                  <c:v>2020年</c:v>
                </c:pt>
                <c:pt idx="3">
                  <c:v>2021年</c:v>
                </c:pt>
                <c:pt idx="4">
                  <c:v>2022年</c:v>
                </c:pt>
                <c:pt idx="5">
                  <c:v>2023年</c:v>
                </c:pt>
              </c:strCache>
            </c:strRef>
          </c:cat>
          <c:val>
            <c:numRef>
              <c:f>[图表.xlsx]Sheet1!$B$144:$G$144</c:f>
              <c:numCache>
                <c:formatCode>General</c:formatCode>
                <c:ptCount val="6"/>
                <c:pt idx="0">
                  <c:v>40.03</c:v>
                </c:pt>
                <c:pt idx="1">
                  <c:v>36.24</c:v>
                </c:pt>
                <c:pt idx="2">
                  <c:v>31.76</c:v>
                </c:pt>
                <c:pt idx="3">
                  <c:v>29.28</c:v>
                </c:pt>
                <c:pt idx="4">
                  <c:v>29.38</c:v>
                </c:pt>
                <c:pt idx="5">
                  <c:v>29.46</c:v>
                </c:pt>
              </c:numCache>
            </c:numRef>
          </c:val>
        </c:ser>
        <c:ser>
          <c:idx val="1"/>
          <c:order val="1"/>
          <c:tx>
            <c:strRef>
              <c:f>[图表.xlsx]Sheet1!$A$145</c:f>
              <c:strCache>
                <c:ptCount val="1"/>
                <c:pt idx="0">
                  <c:v>离婚登记对数（万对）</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[图表.xlsx]Sheet1!$B$143:$G$143</c:f>
              <c:strCache>
                <c:ptCount val="6"/>
                <c:pt idx="0">
                  <c:v>2018年</c:v>
                </c:pt>
                <c:pt idx="1">
                  <c:v>2019年</c:v>
                </c:pt>
                <c:pt idx="2">
                  <c:v>2020年</c:v>
                </c:pt>
                <c:pt idx="3">
                  <c:v>2021年</c:v>
                </c:pt>
                <c:pt idx="4">
                  <c:v>2022年</c:v>
                </c:pt>
                <c:pt idx="5">
                  <c:v>2023年</c:v>
                </c:pt>
              </c:strCache>
            </c:strRef>
          </c:cat>
          <c:val>
            <c:numRef>
              <c:f>[图表.xlsx]Sheet1!$B$145:$G$145</c:f>
              <c:numCache>
                <c:formatCode>General</c:formatCode>
                <c:ptCount val="6"/>
                <c:pt idx="0">
                  <c:v>12.06</c:v>
                </c:pt>
                <c:pt idx="1">
                  <c:v>13.45</c:v>
                </c:pt>
                <c:pt idx="2">
                  <c:v>13.28</c:v>
                </c:pt>
                <c:pt idx="3">
                  <c:v>7.42</c:v>
                </c:pt>
                <c:pt idx="4">
                  <c:v>8</c:v>
                </c:pt>
                <c:pt idx="5">
                  <c:v>9.11</c:v>
                </c:pt>
              </c:numCache>
            </c:numRef>
          </c:val>
        </c:ser>
        <c:dLbls>
          <c:showLegendKey val="0"/>
          <c:showVal val="1"/>
          <c:showCatName val="0"/>
          <c:showSerName val="0"/>
          <c:showPercent val="0"/>
          <c:showBubbleSize val="0"/>
        </c:dLbls>
        <c:gapWidth val="219"/>
        <c:overlap val="-27"/>
        <c:axId val="582744664"/>
        <c:axId val="483390154"/>
      </c:barChart>
      <c:catAx>
        <c:axId val="5827446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3390154"/>
        <c:crosses val="autoZero"/>
        <c:auto val="1"/>
        <c:lblAlgn val="ctr"/>
        <c:lblOffset val="100"/>
        <c:noMultiLvlLbl val="0"/>
      </c:catAx>
      <c:valAx>
        <c:axId val="48339015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2744664"/>
        <c:crosses val="autoZero"/>
        <c:crossBetween val="between"/>
      </c:valAx>
      <c:spPr>
        <a:noFill/>
        <a:ln>
          <a:noFill/>
        </a:ln>
        <a:effectLst/>
      </c:spPr>
    </c:plotArea>
    <c:legend>
      <c:legendPos val="b"/>
      <c:layout>
        <c:manualLayout>
          <c:xMode val="edge"/>
          <c:yMode val="edge"/>
          <c:x val="0.236452266396556"/>
          <c:y val="0.81659919028340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[图表.xlsx]Sheet1!$A$174</c:f>
              <c:strCache>
                <c:ptCount val="1"/>
                <c:pt idx="0">
                  <c:v>民政事业费支出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[图表.xlsx]Sheet1!$B$173:$G$173</c:f>
              <c:strCache>
                <c:ptCount val="6"/>
                <c:pt idx="0">
                  <c:v>2018年</c:v>
                </c:pt>
                <c:pt idx="1">
                  <c:v>2019年</c:v>
                </c:pt>
                <c:pt idx="2">
                  <c:v>2020年</c:v>
                </c:pt>
                <c:pt idx="3">
                  <c:v>2021年</c:v>
                </c:pt>
                <c:pt idx="4">
                  <c:v>2022年</c:v>
                </c:pt>
                <c:pt idx="5">
                  <c:v>2023年</c:v>
                </c:pt>
              </c:strCache>
            </c:strRef>
          </c:cat>
          <c:val>
            <c:numRef>
              <c:f>[图表.xlsx]Sheet1!$B$174:$G$174</c:f>
              <c:numCache>
                <c:formatCode>General</c:formatCode>
                <c:ptCount val="6"/>
                <c:pt idx="0">
                  <c:v>136.32</c:v>
                </c:pt>
                <c:pt idx="1">
                  <c:v>144.51</c:v>
                </c:pt>
                <c:pt idx="2">
                  <c:v>176.78</c:v>
                </c:pt>
                <c:pt idx="3">
                  <c:v>150.92</c:v>
                </c:pt>
                <c:pt idx="4">
                  <c:v>157.95</c:v>
                </c:pt>
                <c:pt idx="5">
                  <c:v>174.99</c:v>
                </c:pt>
              </c:numCache>
            </c:numRef>
          </c:val>
        </c:ser>
        <c:ser>
          <c:idx val="1"/>
          <c:order val="1"/>
          <c:tx>
            <c:strRef>
              <c:f>[图表.xlsx]Sheet1!$A$175</c:f>
              <c:strCache>
                <c:ptCount val="1"/>
                <c:pt idx="0">
                  <c:v>社会救助支出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[图表.xlsx]Sheet1!$B$173:$G$173</c:f>
              <c:strCache>
                <c:ptCount val="6"/>
                <c:pt idx="0">
                  <c:v>2018年</c:v>
                </c:pt>
                <c:pt idx="1">
                  <c:v>2019年</c:v>
                </c:pt>
                <c:pt idx="2">
                  <c:v>2020年</c:v>
                </c:pt>
                <c:pt idx="3">
                  <c:v>2021年</c:v>
                </c:pt>
                <c:pt idx="4">
                  <c:v>2022年</c:v>
                </c:pt>
                <c:pt idx="5">
                  <c:v>2023年</c:v>
                </c:pt>
              </c:strCache>
            </c:strRef>
          </c:cat>
          <c:val>
            <c:numRef>
              <c:f>[图表.xlsx]Sheet1!$B$175:$G$175</c:f>
              <c:numCache>
                <c:formatCode>General</c:formatCode>
                <c:ptCount val="6"/>
                <c:pt idx="0">
                  <c:v>102.72</c:v>
                </c:pt>
                <c:pt idx="1">
                  <c:v>107.44</c:v>
                </c:pt>
                <c:pt idx="2">
                  <c:v>134.63</c:v>
                </c:pt>
                <c:pt idx="3">
                  <c:v>110.35</c:v>
                </c:pt>
                <c:pt idx="4">
                  <c:v>113.21</c:v>
                </c:pt>
                <c:pt idx="5">
                  <c:v>119.13</c:v>
                </c:pt>
              </c:numCache>
            </c:numRef>
          </c:val>
        </c:ser>
        <c:dLbls>
          <c:showLegendKey val="0"/>
          <c:showVal val="1"/>
          <c:showCatName val="0"/>
          <c:showSerName val="0"/>
          <c:showPercent val="0"/>
          <c:showBubbleSize val="0"/>
        </c:dLbls>
        <c:gapWidth val="219"/>
        <c:overlap val="-27"/>
        <c:axId val="359224507"/>
        <c:axId val="904480478"/>
      </c:barChart>
      <c:catAx>
        <c:axId val="3592245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4480478"/>
        <c:crosses val="autoZero"/>
        <c:auto val="1"/>
        <c:lblAlgn val="ctr"/>
        <c:lblOffset val="100"/>
        <c:noMultiLvlLbl val="0"/>
      </c:catAx>
      <c:valAx>
        <c:axId val="9044804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922450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[图表.xlsx]Sheet1!$A$19</c:f>
              <c:strCache>
                <c:ptCount val="1"/>
                <c:pt idx="0">
                  <c:v>乡（个）</c:v>
                </c:pt>
              </c:strCache>
            </c:strRef>
          </c:tx>
          <c:spPr>
            <a:solidFill>
              <a:schemeClr val="accent1"/>
            </a:solidFill>
            <a:ln>
              <a:noFill/>
            </a:ln>
            <a:effectLst/>
          </c:spPr>
          <c:invertIfNegative val="0"/>
          <c:dLbls>
            <c:delete val="1"/>
          </c:dLbls>
          <c:cat>
            <c:strRef>
              <c:f>[图表.xlsx]Sheet1!$B$18:$G$18</c:f>
              <c:strCache>
                <c:ptCount val="6"/>
                <c:pt idx="0">
                  <c:v>2018年</c:v>
                </c:pt>
                <c:pt idx="1">
                  <c:v>2019年</c:v>
                </c:pt>
                <c:pt idx="2">
                  <c:v>2020年</c:v>
                </c:pt>
                <c:pt idx="3">
                  <c:v>2021年</c:v>
                </c:pt>
                <c:pt idx="4">
                  <c:v>2022年</c:v>
                </c:pt>
                <c:pt idx="5">
                  <c:v>2023年</c:v>
                </c:pt>
              </c:strCache>
            </c:strRef>
          </c:cat>
          <c:val>
            <c:numRef>
              <c:f>[图表.xlsx]Sheet1!$B$19:$G$19</c:f>
              <c:numCache>
                <c:formatCode>General</c:formatCode>
                <c:ptCount val="6"/>
                <c:pt idx="0">
                  <c:v>124</c:v>
                </c:pt>
                <c:pt idx="1">
                  <c:v>122</c:v>
                </c:pt>
                <c:pt idx="2">
                  <c:v>122</c:v>
                </c:pt>
                <c:pt idx="3">
                  <c:v>122</c:v>
                </c:pt>
                <c:pt idx="4">
                  <c:v>122</c:v>
                </c:pt>
                <c:pt idx="5">
                  <c:v>122</c:v>
                </c:pt>
              </c:numCache>
            </c:numRef>
          </c:val>
        </c:ser>
        <c:ser>
          <c:idx val="1"/>
          <c:order val="1"/>
          <c:tx>
            <c:strRef>
              <c:f>[图表.xlsx]Sheet1!$A$20</c:f>
              <c:strCache>
                <c:ptCount val="1"/>
                <c:pt idx="0">
                  <c:v>镇（个）</c:v>
                </c:pt>
              </c:strCache>
            </c:strRef>
          </c:tx>
          <c:spPr>
            <a:solidFill>
              <a:schemeClr val="accent2"/>
            </a:solidFill>
            <a:ln>
              <a:noFill/>
            </a:ln>
            <a:effectLst/>
          </c:spPr>
          <c:invertIfNegative val="0"/>
          <c:dLbls>
            <c:delete val="1"/>
          </c:dLbls>
          <c:cat>
            <c:strRef>
              <c:f>[图表.xlsx]Sheet1!$B$18:$G$18</c:f>
              <c:strCache>
                <c:ptCount val="6"/>
                <c:pt idx="0">
                  <c:v>2018年</c:v>
                </c:pt>
                <c:pt idx="1">
                  <c:v>2019年</c:v>
                </c:pt>
                <c:pt idx="2">
                  <c:v>2020年</c:v>
                </c:pt>
                <c:pt idx="3">
                  <c:v>2021年</c:v>
                </c:pt>
                <c:pt idx="4">
                  <c:v>2022年</c:v>
                </c:pt>
                <c:pt idx="5">
                  <c:v>2023年</c:v>
                </c:pt>
              </c:strCache>
            </c:strRef>
          </c:cat>
          <c:val>
            <c:numRef>
              <c:f>[图表.xlsx]Sheet1!$B$20:$G$20</c:f>
              <c:numCache>
                <c:formatCode>General</c:formatCode>
                <c:ptCount val="6"/>
                <c:pt idx="0">
                  <c:v>837</c:v>
                </c:pt>
                <c:pt idx="1">
                  <c:v>837</c:v>
                </c:pt>
                <c:pt idx="2">
                  <c:v>833</c:v>
                </c:pt>
                <c:pt idx="3">
                  <c:v>831</c:v>
                </c:pt>
                <c:pt idx="4">
                  <c:v>831</c:v>
                </c:pt>
                <c:pt idx="5">
                  <c:v>831</c:v>
                </c:pt>
              </c:numCache>
            </c:numRef>
          </c:val>
        </c:ser>
        <c:ser>
          <c:idx val="2"/>
          <c:order val="2"/>
          <c:tx>
            <c:strRef>
              <c:f>[图表.xlsx]Sheet1!$A$21</c:f>
              <c:strCache>
                <c:ptCount val="1"/>
                <c:pt idx="0">
                  <c:v>街道（个）</c:v>
                </c:pt>
              </c:strCache>
            </c:strRef>
          </c:tx>
          <c:spPr>
            <a:solidFill>
              <a:schemeClr val="accent3"/>
            </a:solidFill>
            <a:ln>
              <a:noFill/>
            </a:ln>
            <a:effectLst/>
          </c:spPr>
          <c:invertIfNegative val="0"/>
          <c:dLbls>
            <c:delete val="1"/>
          </c:dLbls>
          <c:cat>
            <c:strRef>
              <c:f>[图表.xlsx]Sheet1!$B$18:$G$18</c:f>
              <c:strCache>
                <c:ptCount val="6"/>
                <c:pt idx="0">
                  <c:v>2018年</c:v>
                </c:pt>
                <c:pt idx="1">
                  <c:v>2019年</c:v>
                </c:pt>
                <c:pt idx="2">
                  <c:v>2020年</c:v>
                </c:pt>
                <c:pt idx="3">
                  <c:v>2021年</c:v>
                </c:pt>
                <c:pt idx="4">
                  <c:v>2022年</c:v>
                </c:pt>
                <c:pt idx="5">
                  <c:v>2023年</c:v>
                </c:pt>
              </c:strCache>
            </c:strRef>
          </c:cat>
          <c:val>
            <c:numRef>
              <c:f>[图表.xlsx]Sheet1!$B$21:$G$21</c:f>
              <c:numCache>
                <c:formatCode>General</c:formatCode>
                <c:ptCount val="6"/>
                <c:pt idx="0">
                  <c:v>227</c:v>
                </c:pt>
                <c:pt idx="1">
                  <c:v>288</c:v>
                </c:pt>
                <c:pt idx="2">
                  <c:v>361</c:v>
                </c:pt>
                <c:pt idx="3">
                  <c:v>364</c:v>
                </c:pt>
                <c:pt idx="4">
                  <c:v>364</c:v>
                </c:pt>
                <c:pt idx="5">
                  <c:v>365</c:v>
                </c:pt>
              </c:numCache>
            </c:numRef>
          </c:val>
        </c:ser>
        <c:dLbls>
          <c:showLegendKey val="0"/>
          <c:showVal val="1"/>
          <c:showCatName val="0"/>
          <c:showSerName val="0"/>
          <c:showPercent val="0"/>
          <c:showBubbleSize val="0"/>
        </c:dLbls>
        <c:gapWidth val="219"/>
        <c:overlap val="-27"/>
        <c:axId val="376721768"/>
        <c:axId val="920239288"/>
      </c:barChart>
      <c:lineChart>
        <c:grouping val="standard"/>
        <c:varyColors val="0"/>
        <c:ser>
          <c:idx val="3"/>
          <c:order val="3"/>
          <c:tx>
            <c:strRef>
              <c:f>[图表.xlsx]Sheet1!$A$22</c:f>
              <c:strCache>
                <c:ptCount val="1"/>
                <c:pt idx="0">
                  <c:v>镇和街道占比（%）</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[图表.xlsx]Sheet1!$B$18:$G$18</c:f>
              <c:strCache>
                <c:ptCount val="6"/>
                <c:pt idx="0">
                  <c:v>2018年</c:v>
                </c:pt>
                <c:pt idx="1">
                  <c:v>2019年</c:v>
                </c:pt>
                <c:pt idx="2">
                  <c:v>2020年</c:v>
                </c:pt>
                <c:pt idx="3">
                  <c:v>2021年</c:v>
                </c:pt>
                <c:pt idx="4">
                  <c:v>2022年</c:v>
                </c:pt>
                <c:pt idx="5">
                  <c:v>2023年</c:v>
                </c:pt>
              </c:strCache>
            </c:strRef>
          </c:cat>
          <c:val>
            <c:numRef>
              <c:f>[图表.xlsx]Sheet1!$B$22:$G$22</c:f>
              <c:numCache>
                <c:formatCode>General</c:formatCode>
                <c:ptCount val="6"/>
                <c:pt idx="0">
                  <c:v>77.04</c:v>
                </c:pt>
                <c:pt idx="1">
                  <c:v>78.13</c:v>
                </c:pt>
                <c:pt idx="2">
                  <c:v>79.13</c:v>
                </c:pt>
                <c:pt idx="3">
                  <c:v>79.19</c:v>
                </c:pt>
                <c:pt idx="4">
                  <c:v>79.19</c:v>
                </c:pt>
                <c:pt idx="5">
                  <c:v>79.21</c:v>
                </c:pt>
              </c:numCache>
            </c:numRef>
          </c:val>
          <c:smooth val="0"/>
        </c:ser>
        <c:dLbls>
          <c:showLegendKey val="0"/>
          <c:showVal val="1"/>
          <c:showCatName val="0"/>
          <c:showSerName val="0"/>
          <c:showPercent val="0"/>
          <c:showBubbleSize val="0"/>
        </c:dLbls>
        <c:marker val="1"/>
        <c:smooth val="0"/>
        <c:axId val="350121924"/>
        <c:axId val="44748479"/>
      </c:lineChart>
      <c:catAx>
        <c:axId val="3767217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0239288"/>
        <c:crosses val="autoZero"/>
        <c:auto val="1"/>
        <c:lblAlgn val="ctr"/>
        <c:lblOffset val="100"/>
        <c:noMultiLvlLbl val="0"/>
      </c:catAx>
      <c:valAx>
        <c:axId val="920239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6721768"/>
        <c:crosses val="autoZero"/>
        <c:crossBetween val="between"/>
      </c:valAx>
      <c:catAx>
        <c:axId val="35012192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748479"/>
        <c:crosses val="autoZero"/>
        <c:auto val="1"/>
        <c:lblAlgn val="ctr"/>
        <c:lblOffset val="100"/>
        <c:noMultiLvlLbl val="0"/>
      </c:catAx>
      <c:valAx>
        <c:axId val="44748479"/>
        <c:scaling>
          <c:orientation val="minMax"/>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0121924"/>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[图表.xlsx]Sheet1!$A$30</c:f>
              <c:strCache>
                <c:ptCount val="1"/>
                <c:pt idx="0">
                  <c:v>床位数（张）</c:v>
                </c:pt>
              </c:strCache>
            </c:strRef>
          </c:tx>
          <c:spPr>
            <a:solidFill>
              <a:schemeClr val="accent1"/>
            </a:solidFill>
            <a:ln>
              <a:noFill/>
            </a:ln>
            <a:effectLst/>
          </c:spPr>
          <c:invertIfNegative val="0"/>
          <c:dLbls>
            <c:delete val="1"/>
          </c:dLbls>
          <c:cat>
            <c:strRef>
              <c:f>[图表.xlsx]Sheet1!$B$29:$G$29</c:f>
              <c:strCache>
                <c:ptCount val="6"/>
                <c:pt idx="0">
                  <c:v>2018年</c:v>
                </c:pt>
                <c:pt idx="1">
                  <c:v>2019年</c:v>
                </c:pt>
                <c:pt idx="2">
                  <c:v>2020年</c:v>
                </c:pt>
                <c:pt idx="3">
                  <c:v>2021年</c:v>
                </c:pt>
                <c:pt idx="4">
                  <c:v>2022年</c:v>
                </c:pt>
                <c:pt idx="5">
                  <c:v>2023年</c:v>
                </c:pt>
              </c:strCache>
            </c:strRef>
          </c:cat>
          <c:val>
            <c:numRef>
              <c:f>[图表.xlsx]Sheet1!$B$30:$G$30</c:f>
              <c:numCache>
                <c:formatCode>General</c:formatCode>
                <c:ptCount val="6"/>
                <c:pt idx="0">
                  <c:v>72108</c:v>
                </c:pt>
                <c:pt idx="1">
                  <c:v>75966</c:v>
                </c:pt>
                <c:pt idx="2">
                  <c:v>84344</c:v>
                </c:pt>
                <c:pt idx="3">
                  <c:v>85280</c:v>
                </c:pt>
                <c:pt idx="4">
                  <c:v>83281</c:v>
                </c:pt>
                <c:pt idx="5">
                  <c:v>81694</c:v>
                </c:pt>
              </c:numCache>
            </c:numRef>
          </c:val>
        </c:ser>
        <c:dLbls>
          <c:showLegendKey val="0"/>
          <c:showVal val="1"/>
          <c:showCatName val="0"/>
          <c:showSerName val="0"/>
          <c:showPercent val="0"/>
          <c:showBubbleSize val="0"/>
        </c:dLbls>
        <c:gapWidth val="219"/>
        <c:overlap val="-27"/>
        <c:axId val="155334122"/>
        <c:axId val="496544058"/>
      </c:barChart>
      <c:lineChart>
        <c:grouping val="standard"/>
        <c:varyColors val="0"/>
        <c:ser>
          <c:idx val="1"/>
          <c:order val="1"/>
          <c:tx>
            <c:strRef>
              <c:f>[图表.xlsx]Sheet1!$A$32</c:f>
              <c:strCache>
                <c:ptCount val="1"/>
                <c:pt idx="0">
                  <c:v>年末床位利用率（%）</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[图表.xlsx]Sheet1!$B$29:$G$29</c:f>
              <c:strCache>
                <c:ptCount val="6"/>
                <c:pt idx="0">
                  <c:v>2018年</c:v>
                </c:pt>
                <c:pt idx="1">
                  <c:v>2019年</c:v>
                </c:pt>
                <c:pt idx="2">
                  <c:v>2020年</c:v>
                </c:pt>
                <c:pt idx="3">
                  <c:v>2021年</c:v>
                </c:pt>
                <c:pt idx="4">
                  <c:v>2022年</c:v>
                </c:pt>
                <c:pt idx="5">
                  <c:v>2023年</c:v>
                </c:pt>
              </c:strCache>
            </c:strRef>
          </c:cat>
          <c:val>
            <c:numRef>
              <c:f>[图表.xlsx]Sheet1!$B$32:$G$32</c:f>
              <c:numCache>
                <c:formatCode>General</c:formatCode>
                <c:ptCount val="6"/>
                <c:pt idx="0">
                  <c:v>52</c:v>
                </c:pt>
                <c:pt idx="1">
                  <c:v>48.13</c:v>
                </c:pt>
                <c:pt idx="2">
                  <c:v>43.14</c:v>
                </c:pt>
                <c:pt idx="3">
                  <c:v>38.59</c:v>
                </c:pt>
                <c:pt idx="4">
                  <c:v>36.29</c:v>
                </c:pt>
                <c:pt idx="5">
                  <c:v>36.66</c:v>
                </c:pt>
              </c:numCache>
            </c:numRef>
          </c:val>
          <c:smooth val="0"/>
        </c:ser>
        <c:dLbls>
          <c:showLegendKey val="0"/>
          <c:showVal val="1"/>
          <c:showCatName val="0"/>
          <c:showSerName val="0"/>
          <c:showPercent val="0"/>
          <c:showBubbleSize val="0"/>
        </c:dLbls>
        <c:marker val="1"/>
        <c:smooth val="0"/>
        <c:axId val="962732222"/>
        <c:axId val="157088188"/>
      </c:lineChart>
      <c:catAx>
        <c:axId val="1553341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6544058"/>
        <c:crosses val="autoZero"/>
        <c:auto val="1"/>
        <c:lblAlgn val="ctr"/>
        <c:lblOffset val="100"/>
        <c:noMultiLvlLbl val="0"/>
      </c:catAx>
      <c:valAx>
        <c:axId val="49654405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5334122"/>
        <c:crosses val="autoZero"/>
        <c:crossBetween val="between"/>
      </c:valAx>
      <c:catAx>
        <c:axId val="962732222"/>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7088188"/>
        <c:crosses val="autoZero"/>
        <c:auto val="1"/>
        <c:lblAlgn val="ctr"/>
        <c:lblOffset val="100"/>
        <c:noMultiLvlLbl val="0"/>
      </c:catAx>
      <c:valAx>
        <c:axId val="157088188"/>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2732222"/>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[图表.xlsx]Sheet1!$A$42</c:f>
              <c:strCache>
                <c:ptCount val="1"/>
                <c:pt idx="0">
                  <c:v>床位数（张）</c:v>
                </c:pt>
              </c:strCache>
            </c:strRef>
          </c:tx>
          <c:spPr>
            <a:solidFill>
              <a:schemeClr val="accent1"/>
            </a:solidFill>
            <a:ln>
              <a:noFill/>
            </a:ln>
            <a:effectLst/>
          </c:spPr>
          <c:invertIfNegative val="0"/>
          <c:dLbls>
            <c:delete val="1"/>
          </c:dLbls>
          <c:cat>
            <c:strRef>
              <c:f>[图表.xlsx]Sheet1!$B$41:$G$41</c:f>
              <c:strCache>
                <c:ptCount val="6"/>
                <c:pt idx="0">
                  <c:v>2018年</c:v>
                </c:pt>
                <c:pt idx="1">
                  <c:v>2019年</c:v>
                </c:pt>
                <c:pt idx="2">
                  <c:v>2020年</c:v>
                </c:pt>
                <c:pt idx="3">
                  <c:v>2021年</c:v>
                </c:pt>
                <c:pt idx="4">
                  <c:v>2022年</c:v>
                </c:pt>
                <c:pt idx="5">
                  <c:v>2023年</c:v>
                </c:pt>
              </c:strCache>
            </c:strRef>
          </c:cat>
          <c:val>
            <c:numRef>
              <c:f>[图表.xlsx]Sheet1!$B$42:$G$42</c:f>
              <c:numCache>
                <c:formatCode>General</c:formatCode>
                <c:ptCount val="6"/>
                <c:pt idx="0">
                  <c:v>3907</c:v>
                </c:pt>
                <c:pt idx="1">
                  <c:v>3717</c:v>
                </c:pt>
                <c:pt idx="2">
                  <c:v>3852</c:v>
                </c:pt>
                <c:pt idx="3">
                  <c:v>3736</c:v>
                </c:pt>
                <c:pt idx="4">
                  <c:v>3885</c:v>
                </c:pt>
                <c:pt idx="5">
                  <c:v>4715</c:v>
                </c:pt>
              </c:numCache>
            </c:numRef>
          </c:val>
        </c:ser>
        <c:ser>
          <c:idx val="1"/>
          <c:order val="1"/>
          <c:tx>
            <c:strRef>
              <c:f>[图表.xlsx]Sheet1!$A$43</c:f>
              <c:strCache>
                <c:ptCount val="1"/>
                <c:pt idx="0">
                  <c:v>年末在院人数（人）</c:v>
                </c:pt>
              </c:strCache>
            </c:strRef>
          </c:tx>
          <c:spPr>
            <a:solidFill>
              <a:schemeClr val="accent2"/>
            </a:solidFill>
            <a:ln>
              <a:noFill/>
            </a:ln>
            <a:effectLst/>
          </c:spPr>
          <c:invertIfNegative val="0"/>
          <c:dLbls>
            <c:delete val="1"/>
          </c:dLbls>
          <c:cat>
            <c:strRef>
              <c:f>[图表.xlsx]Sheet1!$B$41:$G$41</c:f>
              <c:strCache>
                <c:ptCount val="6"/>
                <c:pt idx="0">
                  <c:v>2018年</c:v>
                </c:pt>
                <c:pt idx="1">
                  <c:v>2019年</c:v>
                </c:pt>
                <c:pt idx="2">
                  <c:v>2020年</c:v>
                </c:pt>
                <c:pt idx="3">
                  <c:v>2021年</c:v>
                </c:pt>
                <c:pt idx="4">
                  <c:v>2022年</c:v>
                </c:pt>
                <c:pt idx="5">
                  <c:v>2023年</c:v>
                </c:pt>
              </c:strCache>
            </c:strRef>
          </c:cat>
          <c:val>
            <c:numRef>
              <c:f>[图表.xlsx]Sheet1!$B$43:$G$43</c:f>
              <c:numCache>
                <c:formatCode>General</c:formatCode>
                <c:ptCount val="6"/>
                <c:pt idx="0">
                  <c:v>3134</c:v>
                </c:pt>
                <c:pt idx="1">
                  <c:v>3154</c:v>
                </c:pt>
                <c:pt idx="2">
                  <c:v>3252</c:v>
                </c:pt>
                <c:pt idx="3">
                  <c:v>3327</c:v>
                </c:pt>
                <c:pt idx="4">
                  <c:v>3516</c:v>
                </c:pt>
                <c:pt idx="5">
                  <c:v>3888</c:v>
                </c:pt>
              </c:numCache>
            </c:numRef>
          </c:val>
        </c:ser>
        <c:dLbls>
          <c:showLegendKey val="0"/>
          <c:showVal val="1"/>
          <c:showCatName val="0"/>
          <c:showSerName val="0"/>
          <c:showPercent val="0"/>
          <c:showBubbleSize val="0"/>
        </c:dLbls>
        <c:gapWidth val="219"/>
        <c:overlap val="-27"/>
        <c:axId val="591012654"/>
        <c:axId val="875075876"/>
      </c:barChart>
      <c:lineChart>
        <c:grouping val="standard"/>
        <c:varyColors val="0"/>
        <c:ser>
          <c:idx val="2"/>
          <c:order val="2"/>
          <c:tx>
            <c:strRef>
              <c:f>[图表.xlsx]Sheet1!$A$44</c:f>
              <c:strCache>
                <c:ptCount val="1"/>
                <c:pt idx="0">
                  <c:v>年末床位利用率（%）</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[图表.xlsx]Sheet1!$B$41:$G$41</c:f>
              <c:strCache>
                <c:ptCount val="6"/>
                <c:pt idx="0">
                  <c:v>2018年</c:v>
                </c:pt>
                <c:pt idx="1">
                  <c:v>2019年</c:v>
                </c:pt>
                <c:pt idx="2">
                  <c:v>2020年</c:v>
                </c:pt>
                <c:pt idx="3">
                  <c:v>2021年</c:v>
                </c:pt>
                <c:pt idx="4">
                  <c:v>2022年</c:v>
                </c:pt>
                <c:pt idx="5">
                  <c:v>2023年</c:v>
                </c:pt>
              </c:strCache>
            </c:strRef>
          </c:cat>
          <c:val>
            <c:numRef>
              <c:f>[图表.xlsx]Sheet1!$B$44:$G$44</c:f>
              <c:numCache>
                <c:formatCode>General</c:formatCode>
                <c:ptCount val="6"/>
                <c:pt idx="0">
                  <c:v>80.21</c:v>
                </c:pt>
                <c:pt idx="1">
                  <c:v>84.85</c:v>
                </c:pt>
                <c:pt idx="2">
                  <c:v>84.42</c:v>
                </c:pt>
                <c:pt idx="3">
                  <c:v>89.05</c:v>
                </c:pt>
                <c:pt idx="4">
                  <c:v>90.5</c:v>
                </c:pt>
                <c:pt idx="5">
                  <c:v>82.46</c:v>
                </c:pt>
              </c:numCache>
            </c:numRef>
          </c:val>
          <c:smooth val="0"/>
        </c:ser>
        <c:dLbls>
          <c:showLegendKey val="0"/>
          <c:showVal val="1"/>
          <c:showCatName val="0"/>
          <c:showSerName val="0"/>
          <c:showPercent val="0"/>
          <c:showBubbleSize val="0"/>
        </c:dLbls>
        <c:marker val="1"/>
        <c:smooth val="0"/>
        <c:axId val="419880713"/>
        <c:axId val="317800250"/>
      </c:lineChart>
      <c:catAx>
        <c:axId val="5910126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5075876"/>
        <c:crosses val="autoZero"/>
        <c:auto val="1"/>
        <c:lblAlgn val="ctr"/>
        <c:lblOffset val="100"/>
        <c:noMultiLvlLbl val="0"/>
      </c:catAx>
      <c:valAx>
        <c:axId val="8750758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1012654"/>
        <c:crosses val="autoZero"/>
        <c:crossBetween val="between"/>
      </c:valAx>
      <c:catAx>
        <c:axId val="419880713"/>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7800250"/>
        <c:crosses val="autoZero"/>
        <c:auto val="1"/>
        <c:lblAlgn val="ctr"/>
        <c:lblOffset val="100"/>
        <c:noMultiLvlLbl val="0"/>
      </c:catAx>
      <c:valAx>
        <c:axId val="317800250"/>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9880713"/>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[图表.xlsx]Sheet1!$A$54</c:f>
              <c:strCache>
                <c:ptCount val="1"/>
                <c:pt idx="0">
                  <c:v>床位数（张）</c:v>
                </c:pt>
              </c:strCache>
            </c:strRef>
          </c:tx>
          <c:spPr>
            <a:solidFill>
              <a:schemeClr val="accent1"/>
            </a:solidFill>
            <a:ln>
              <a:noFill/>
            </a:ln>
            <a:effectLst/>
          </c:spPr>
          <c:invertIfNegative val="0"/>
          <c:dLbls>
            <c:delete val="1"/>
          </c:dLbls>
          <c:cat>
            <c:strRef>
              <c:f>[图表.xlsx]Sheet1!$B$53:$G$53</c:f>
              <c:strCache>
                <c:ptCount val="6"/>
                <c:pt idx="0">
                  <c:v>2018年</c:v>
                </c:pt>
                <c:pt idx="1">
                  <c:v>2019年</c:v>
                </c:pt>
                <c:pt idx="2">
                  <c:v>2020年</c:v>
                </c:pt>
                <c:pt idx="3">
                  <c:v>2021年</c:v>
                </c:pt>
                <c:pt idx="4">
                  <c:v>2022年</c:v>
                </c:pt>
                <c:pt idx="5">
                  <c:v>2023年</c:v>
                </c:pt>
              </c:strCache>
            </c:strRef>
          </c:cat>
          <c:val>
            <c:numRef>
              <c:f>[图表.xlsx]Sheet1!$B$54:$G$54</c:f>
              <c:numCache>
                <c:formatCode>General</c:formatCode>
                <c:ptCount val="6"/>
                <c:pt idx="0">
                  <c:v>3373</c:v>
                </c:pt>
                <c:pt idx="1">
                  <c:v>3543</c:v>
                </c:pt>
                <c:pt idx="2">
                  <c:v>3704</c:v>
                </c:pt>
                <c:pt idx="3">
                  <c:v>4108</c:v>
                </c:pt>
                <c:pt idx="4">
                  <c:v>4254</c:v>
                </c:pt>
                <c:pt idx="5">
                  <c:v>4959</c:v>
                </c:pt>
              </c:numCache>
            </c:numRef>
          </c:val>
        </c:ser>
        <c:ser>
          <c:idx val="1"/>
          <c:order val="1"/>
          <c:tx>
            <c:strRef>
              <c:f>[图表.xlsx]Sheet1!$A$55</c:f>
              <c:strCache>
                <c:ptCount val="1"/>
                <c:pt idx="0">
                  <c:v>年末在院人数（人）</c:v>
                </c:pt>
              </c:strCache>
            </c:strRef>
          </c:tx>
          <c:spPr>
            <a:solidFill>
              <a:schemeClr val="accent2"/>
            </a:solidFill>
            <a:ln>
              <a:noFill/>
            </a:ln>
            <a:effectLst/>
          </c:spPr>
          <c:invertIfNegative val="0"/>
          <c:dLbls>
            <c:delete val="1"/>
          </c:dLbls>
          <c:cat>
            <c:strRef>
              <c:f>[图表.xlsx]Sheet1!$B$53:$G$53</c:f>
              <c:strCache>
                <c:ptCount val="6"/>
                <c:pt idx="0">
                  <c:v>2018年</c:v>
                </c:pt>
                <c:pt idx="1">
                  <c:v>2019年</c:v>
                </c:pt>
                <c:pt idx="2">
                  <c:v>2020年</c:v>
                </c:pt>
                <c:pt idx="3">
                  <c:v>2021年</c:v>
                </c:pt>
                <c:pt idx="4">
                  <c:v>2022年</c:v>
                </c:pt>
                <c:pt idx="5">
                  <c:v>2023年</c:v>
                </c:pt>
              </c:strCache>
            </c:strRef>
          </c:cat>
          <c:val>
            <c:numRef>
              <c:f>[图表.xlsx]Sheet1!$B$55:$G$55</c:f>
              <c:numCache>
                <c:formatCode>General</c:formatCode>
                <c:ptCount val="6"/>
                <c:pt idx="0">
                  <c:v>1116</c:v>
                </c:pt>
                <c:pt idx="1">
                  <c:v>1190</c:v>
                </c:pt>
                <c:pt idx="2">
                  <c:v>1297</c:v>
                </c:pt>
                <c:pt idx="3">
                  <c:v>1687</c:v>
                </c:pt>
                <c:pt idx="4">
                  <c:v>1576</c:v>
                </c:pt>
                <c:pt idx="5">
                  <c:v>1926</c:v>
                </c:pt>
              </c:numCache>
            </c:numRef>
          </c:val>
        </c:ser>
        <c:dLbls>
          <c:showLegendKey val="0"/>
          <c:showVal val="1"/>
          <c:showCatName val="0"/>
          <c:showSerName val="0"/>
          <c:showPercent val="0"/>
          <c:showBubbleSize val="0"/>
        </c:dLbls>
        <c:gapWidth val="219"/>
        <c:overlap val="-27"/>
        <c:axId val="756502687"/>
        <c:axId val="458334731"/>
      </c:barChart>
      <c:lineChart>
        <c:grouping val="standard"/>
        <c:varyColors val="0"/>
        <c:ser>
          <c:idx val="2"/>
          <c:order val="2"/>
          <c:tx>
            <c:strRef>
              <c:f>[图表.xlsx]Sheet1!$A$56</c:f>
              <c:strCache>
                <c:ptCount val="1"/>
                <c:pt idx="0">
                  <c:v>年末床位利用率（%）</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[图表.xlsx]Sheet1!$B$53:$G$53</c:f>
              <c:strCache>
                <c:ptCount val="6"/>
                <c:pt idx="0">
                  <c:v>2018年</c:v>
                </c:pt>
                <c:pt idx="1">
                  <c:v>2019年</c:v>
                </c:pt>
                <c:pt idx="2">
                  <c:v>2020年</c:v>
                </c:pt>
                <c:pt idx="3">
                  <c:v>2021年</c:v>
                </c:pt>
                <c:pt idx="4">
                  <c:v>2022年</c:v>
                </c:pt>
                <c:pt idx="5">
                  <c:v>2023年</c:v>
                </c:pt>
              </c:strCache>
            </c:strRef>
          </c:cat>
          <c:val>
            <c:numRef>
              <c:f>[图表.xlsx]Sheet1!$B$56:$G$56</c:f>
              <c:numCache>
                <c:formatCode>General</c:formatCode>
                <c:ptCount val="6"/>
                <c:pt idx="0">
                  <c:v>33.09</c:v>
                </c:pt>
                <c:pt idx="1">
                  <c:v>33.59</c:v>
                </c:pt>
                <c:pt idx="2">
                  <c:v>35.02</c:v>
                </c:pt>
                <c:pt idx="3">
                  <c:v>41.07</c:v>
                </c:pt>
                <c:pt idx="4">
                  <c:v>37.05</c:v>
                </c:pt>
                <c:pt idx="5">
                  <c:v>38.84</c:v>
                </c:pt>
              </c:numCache>
            </c:numRef>
          </c:val>
          <c:smooth val="0"/>
        </c:ser>
        <c:dLbls>
          <c:showLegendKey val="0"/>
          <c:showVal val="1"/>
          <c:showCatName val="0"/>
          <c:showSerName val="0"/>
          <c:showPercent val="0"/>
          <c:showBubbleSize val="0"/>
        </c:dLbls>
        <c:marker val="1"/>
        <c:smooth val="0"/>
        <c:axId val="971416980"/>
        <c:axId val="122434786"/>
      </c:lineChart>
      <c:catAx>
        <c:axId val="7565026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8334731"/>
        <c:crosses val="autoZero"/>
        <c:auto val="1"/>
        <c:lblAlgn val="ctr"/>
        <c:lblOffset val="100"/>
        <c:noMultiLvlLbl val="0"/>
      </c:catAx>
      <c:valAx>
        <c:axId val="4583347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6502687"/>
        <c:crosses val="autoZero"/>
        <c:crossBetween val="between"/>
      </c:valAx>
      <c:catAx>
        <c:axId val="971416980"/>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2434786"/>
        <c:crosses val="autoZero"/>
        <c:auto val="1"/>
        <c:lblAlgn val="ctr"/>
        <c:lblOffset val="100"/>
        <c:noMultiLvlLbl val="0"/>
      </c:catAx>
      <c:valAx>
        <c:axId val="122434786"/>
        <c:scaling>
          <c:orientation val="minMax"/>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1416980"/>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[图表.xlsx]Sheet1!$A$67</c:f>
              <c:strCache>
                <c:ptCount val="1"/>
                <c:pt idx="0">
                  <c:v>60岁以上人口（万人）</c:v>
                </c:pt>
              </c:strCache>
            </c:strRef>
          </c:tx>
          <c:spPr>
            <a:solidFill>
              <a:schemeClr val="accent1"/>
            </a:solidFill>
            <a:ln>
              <a:noFill/>
            </a:ln>
            <a:effectLst/>
          </c:spPr>
          <c:invertIfNegative val="0"/>
          <c:dLbls>
            <c:delete val="1"/>
          </c:dLbls>
          <c:cat>
            <c:strRef>
              <c:f>[图表.xlsx]Sheet1!$B$66:$G$66</c:f>
              <c:strCache>
                <c:ptCount val="6"/>
                <c:pt idx="0">
                  <c:v>2018年</c:v>
                </c:pt>
                <c:pt idx="1">
                  <c:v>2019年</c:v>
                </c:pt>
                <c:pt idx="2">
                  <c:v>2020年</c:v>
                </c:pt>
                <c:pt idx="3">
                  <c:v>2021年</c:v>
                </c:pt>
                <c:pt idx="4">
                  <c:v>2022年</c:v>
                </c:pt>
                <c:pt idx="5">
                  <c:v>2023年</c:v>
                </c:pt>
              </c:strCache>
            </c:strRef>
          </c:cat>
          <c:val>
            <c:numRef>
              <c:f>[图表.xlsx]Sheet1!$B$67:$G$67</c:f>
              <c:numCache>
                <c:formatCode>General</c:formatCode>
                <c:ptCount val="6"/>
                <c:pt idx="0">
                  <c:v>578</c:v>
                </c:pt>
                <c:pt idx="1">
                  <c:v>580</c:v>
                </c:pt>
                <c:pt idx="2">
                  <c:v>593</c:v>
                </c:pt>
                <c:pt idx="3">
                  <c:v>579</c:v>
                </c:pt>
                <c:pt idx="4">
                  <c:v>602</c:v>
                </c:pt>
                <c:pt idx="5">
                  <c:v>660</c:v>
                </c:pt>
              </c:numCache>
            </c:numRef>
          </c:val>
        </c:ser>
        <c:dLbls>
          <c:showLegendKey val="0"/>
          <c:showVal val="1"/>
          <c:showCatName val="0"/>
          <c:showSerName val="0"/>
          <c:showPercent val="0"/>
          <c:showBubbleSize val="0"/>
        </c:dLbls>
        <c:gapWidth val="219"/>
        <c:overlap val="-27"/>
        <c:axId val="253646977"/>
        <c:axId val="808131308"/>
      </c:barChart>
      <c:lineChart>
        <c:grouping val="standard"/>
        <c:varyColors val="0"/>
        <c:ser>
          <c:idx val="1"/>
          <c:order val="1"/>
          <c:tx>
            <c:strRef>
              <c:f>[图表.xlsx]Sheet1!$A$68</c:f>
              <c:strCache>
                <c:ptCount val="1"/>
                <c:pt idx="0">
                  <c:v>年增长率（%）</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[图表.xlsx]Sheet1!$B$66:$G$66</c:f>
              <c:strCache>
                <c:ptCount val="6"/>
                <c:pt idx="0">
                  <c:v>2018年</c:v>
                </c:pt>
                <c:pt idx="1">
                  <c:v>2019年</c:v>
                </c:pt>
                <c:pt idx="2">
                  <c:v>2020年</c:v>
                </c:pt>
                <c:pt idx="3">
                  <c:v>2021年</c:v>
                </c:pt>
                <c:pt idx="4">
                  <c:v>2022年</c:v>
                </c:pt>
                <c:pt idx="5">
                  <c:v>2023年</c:v>
                </c:pt>
              </c:strCache>
            </c:strRef>
          </c:cat>
          <c:val>
            <c:numRef>
              <c:f>[图表.xlsx]Sheet1!$B$68:$G$68</c:f>
              <c:numCache>
                <c:formatCode>General</c:formatCode>
                <c:ptCount val="6"/>
                <c:pt idx="0">
                  <c:v>0.87</c:v>
                </c:pt>
                <c:pt idx="1">
                  <c:v>0.35</c:v>
                </c:pt>
                <c:pt idx="2">
                  <c:v>2.24</c:v>
                </c:pt>
                <c:pt idx="3">
                  <c:v>-2.36</c:v>
                </c:pt>
                <c:pt idx="4">
                  <c:v>3.97</c:v>
                </c:pt>
                <c:pt idx="5">
                  <c:v>8.79</c:v>
                </c:pt>
              </c:numCache>
            </c:numRef>
          </c:val>
          <c:smooth val="0"/>
        </c:ser>
        <c:dLbls>
          <c:showLegendKey val="0"/>
          <c:showVal val="1"/>
          <c:showCatName val="0"/>
          <c:showSerName val="0"/>
          <c:showPercent val="0"/>
          <c:showBubbleSize val="0"/>
        </c:dLbls>
        <c:marker val="1"/>
        <c:smooth val="0"/>
        <c:axId val="459563400"/>
        <c:axId val="334863711"/>
      </c:lineChart>
      <c:catAx>
        <c:axId val="2536469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8131308"/>
        <c:crosses val="autoZero"/>
        <c:auto val="1"/>
        <c:lblAlgn val="ctr"/>
        <c:lblOffset val="100"/>
        <c:noMultiLvlLbl val="0"/>
      </c:catAx>
      <c:valAx>
        <c:axId val="8081313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3646977"/>
        <c:crosses val="autoZero"/>
        <c:crossBetween val="between"/>
      </c:valAx>
      <c:catAx>
        <c:axId val="459563400"/>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4863711"/>
        <c:crosses val="autoZero"/>
        <c:auto val="1"/>
        <c:lblAlgn val="ctr"/>
        <c:lblOffset val="100"/>
        <c:noMultiLvlLbl val="0"/>
      </c:catAx>
      <c:valAx>
        <c:axId val="334863711"/>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9563400"/>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[图表.xlsx]Sheet1!$A$78</c:f>
              <c:strCache>
                <c:ptCount val="1"/>
                <c:pt idx="0">
                  <c:v>孤儿数（万人）</c:v>
                </c:pt>
              </c:strCache>
            </c:strRef>
          </c:tx>
          <c:spPr>
            <a:solidFill>
              <a:schemeClr val="accent1"/>
            </a:solidFill>
            <a:ln>
              <a:noFill/>
            </a:ln>
            <a:effectLst/>
          </c:spPr>
          <c:invertIfNegative val="0"/>
          <c:dLbls>
            <c:delete val="1"/>
          </c:dLbls>
          <c:cat>
            <c:strRef>
              <c:f>[图表.xlsx]Sheet1!$B$77:$G$77</c:f>
              <c:strCache>
                <c:ptCount val="6"/>
                <c:pt idx="0">
                  <c:v>2018年</c:v>
                </c:pt>
                <c:pt idx="1">
                  <c:v>2019年</c:v>
                </c:pt>
                <c:pt idx="2">
                  <c:v>2020年</c:v>
                </c:pt>
                <c:pt idx="3">
                  <c:v>2021年</c:v>
                </c:pt>
                <c:pt idx="4">
                  <c:v>2022年</c:v>
                </c:pt>
                <c:pt idx="5">
                  <c:v>2023年</c:v>
                </c:pt>
              </c:strCache>
            </c:strRef>
          </c:cat>
          <c:val>
            <c:numRef>
              <c:f>[图表.xlsx]Sheet1!$B$78:$G$78</c:f>
              <c:numCache>
                <c:formatCode>General</c:formatCode>
                <c:ptCount val="6"/>
                <c:pt idx="0">
                  <c:v>1.23</c:v>
                </c:pt>
                <c:pt idx="1">
                  <c:v>1.09</c:v>
                </c:pt>
                <c:pt idx="2">
                  <c:v>1.01</c:v>
                </c:pt>
                <c:pt idx="3">
                  <c:v>0.94</c:v>
                </c:pt>
                <c:pt idx="4">
                  <c:v>0.88</c:v>
                </c:pt>
                <c:pt idx="5">
                  <c:v>0.82</c:v>
                </c:pt>
              </c:numCache>
            </c:numRef>
          </c:val>
        </c:ser>
        <c:dLbls>
          <c:showLegendKey val="0"/>
          <c:showVal val="1"/>
          <c:showCatName val="0"/>
          <c:showSerName val="0"/>
          <c:showPercent val="0"/>
          <c:showBubbleSize val="0"/>
        </c:dLbls>
        <c:gapWidth val="219"/>
        <c:overlap val="-27"/>
        <c:axId val="802051600"/>
        <c:axId val="564560124"/>
      </c:barChart>
      <c:lineChart>
        <c:grouping val="standard"/>
        <c:varyColors val="0"/>
        <c:ser>
          <c:idx val="1"/>
          <c:order val="1"/>
          <c:tx>
            <c:strRef>
              <c:f>[图表.xlsx]Sheet1!$A$79</c:f>
              <c:strCache>
                <c:ptCount val="1"/>
                <c:pt idx="0">
                  <c:v>年增长率（%）</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[图表.xlsx]Sheet1!$B$77:$G$77</c:f>
              <c:strCache>
                <c:ptCount val="6"/>
                <c:pt idx="0">
                  <c:v>2018年</c:v>
                </c:pt>
                <c:pt idx="1">
                  <c:v>2019年</c:v>
                </c:pt>
                <c:pt idx="2">
                  <c:v>2020年</c:v>
                </c:pt>
                <c:pt idx="3">
                  <c:v>2021年</c:v>
                </c:pt>
                <c:pt idx="4">
                  <c:v>2022年</c:v>
                </c:pt>
                <c:pt idx="5">
                  <c:v>2023年</c:v>
                </c:pt>
              </c:strCache>
            </c:strRef>
          </c:cat>
          <c:val>
            <c:numRef>
              <c:f>[图表.xlsx]Sheet1!$B$79:$G$79</c:f>
              <c:numCache>
                <c:formatCode>General</c:formatCode>
                <c:ptCount val="6"/>
                <c:pt idx="0">
                  <c:v>-31.28</c:v>
                </c:pt>
                <c:pt idx="1">
                  <c:v>-11.38</c:v>
                </c:pt>
                <c:pt idx="2">
                  <c:v>-7.34</c:v>
                </c:pt>
                <c:pt idx="3">
                  <c:v>-6.93</c:v>
                </c:pt>
                <c:pt idx="4">
                  <c:v>-6.38</c:v>
                </c:pt>
                <c:pt idx="5">
                  <c:v>-7.32</c:v>
                </c:pt>
              </c:numCache>
            </c:numRef>
          </c:val>
          <c:smooth val="0"/>
        </c:ser>
        <c:dLbls>
          <c:showLegendKey val="0"/>
          <c:showVal val="1"/>
          <c:showCatName val="0"/>
          <c:showSerName val="0"/>
          <c:showPercent val="0"/>
          <c:showBubbleSize val="0"/>
        </c:dLbls>
        <c:marker val="1"/>
        <c:smooth val="0"/>
        <c:axId val="309966984"/>
        <c:axId val="647100698"/>
      </c:lineChart>
      <c:catAx>
        <c:axId val="8020516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4560124"/>
        <c:crosses val="autoZero"/>
        <c:auto val="1"/>
        <c:lblAlgn val="ctr"/>
        <c:lblOffset val="100"/>
        <c:noMultiLvlLbl val="0"/>
      </c:catAx>
      <c:valAx>
        <c:axId val="5645601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2051600"/>
        <c:crosses val="autoZero"/>
        <c:crossBetween val="between"/>
      </c:valAx>
      <c:catAx>
        <c:axId val="309966984"/>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7100698"/>
        <c:crosses val="autoZero"/>
        <c:auto val="1"/>
        <c:lblAlgn val="ctr"/>
        <c:lblOffset val="100"/>
        <c:noMultiLvlLbl val="0"/>
      </c:catAx>
      <c:valAx>
        <c:axId val="647100698"/>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9966984"/>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[图表.xlsx]Sheet1!$A$92</c:f>
              <c:strCache>
                <c:ptCount val="1"/>
                <c:pt idx="0">
                  <c:v>城市低保人数（万人）</c:v>
                </c:pt>
              </c:strCache>
            </c:strRef>
          </c:tx>
          <c:spPr>
            <a:solidFill>
              <a:schemeClr val="accent1"/>
            </a:solidFill>
            <a:ln>
              <a:noFill/>
            </a:ln>
            <a:effectLst/>
          </c:spPr>
          <c:invertIfNegative val="0"/>
          <c:dLbls>
            <c:delete val="1"/>
          </c:dLbls>
          <c:cat>
            <c:strRef>
              <c:f>[图表.xlsx]Sheet1!$B$91:$G$91</c:f>
              <c:strCache>
                <c:ptCount val="6"/>
                <c:pt idx="0">
                  <c:v>2018年</c:v>
                </c:pt>
                <c:pt idx="1">
                  <c:v>2019年</c:v>
                </c:pt>
                <c:pt idx="2">
                  <c:v>2020年</c:v>
                </c:pt>
                <c:pt idx="3">
                  <c:v>2021年</c:v>
                </c:pt>
                <c:pt idx="4">
                  <c:v>2022年</c:v>
                </c:pt>
                <c:pt idx="5">
                  <c:v>2023年</c:v>
                </c:pt>
              </c:strCache>
            </c:strRef>
          </c:cat>
          <c:val>
            <c:numRef>
              <c:f>[图表.xlsx]Sheet1!$B$92:$G$92</c:f>
              <c:numCache>
                <c:formatCode>General</c:formatCode>
                <c:ptCount val="6"/>
                <c:pt idx="0">
                  <c:v>34.09</c:v>
                </c:pt>
                <c:pt idx="1">
                  <c:v>48.82</c:v>
                </c:pt>
                <c:pt idx="2">
                  <c:v>64.43</c:v>
                </c:pt>
                <c:pt idx="3">
                  <c:v>60.77</c:v>
                </c:pt>
                <c:pt idx="4">
                  <c:v>57.89</c:v>
                </c:pt>
                <c:pt idx="5">
                  <c:v>57.69</c:v>
                </c:pt>
              </c:numCache>
            </c:numRef>
          </c:val>
        </c:ser>
        <c:ser>
          <c:idx val="1"/>
          <c:order val="1"/>
          <c:tx>
            <c:strRef>
              <c:f>[图表.xlsx]Sheet1!$A$93</c:f>
              <c:strCache>
                <c:ptCount val="1"/>
                <c:pt idx="0">
                  <c:v>农村低保人数（万人）</c:v>
                </c:pt>
              </c:strCache>
            </c:strRef>
          </c:tx>
          <c:spPr>
            <a:solidFill>
              <a:schemeClr val="accent2"/>
            </a:solidFill>
            <a:ln>
              <a:noFill/>
            </a:ln>
            <a:effectLst/>
          </c:spPr>
          <c:invertIfNegative val="0"/>
          <c:dLbls>
            <c:delete val="1"/>
          </c:dLbls>
          <c:cat>
            <c:strRef>
              <c:f>[图表.xlsx]Sheet1!$B$91:$G$91</c:f>
              <c:strCache>
                <c:ptCount val="6"/>
                <c:pt idx="0">
                  <c:v>2018年</c:v>
                </c:pt>
                <c:pt idx="1">
                  <c:v>2019年</c:v>
                </c:pt>
                <c:pt idx="2">
                  <c:v>2020年</c:v>
                </c:pt>
                <c:pt idx="3">
                  <c:v>2021年</c:v>
                </c:pt>
                <c:pt idx="4">
                  <c:v>2022年</c:v>
                </c:pt>
                <c:pt idx="5">
                  <c:v>2023年</c:v>
                </c:pt>
              </c:strCache>
            </c:strRef>
          </c:cat>
          <c:val>
            <c:numRef>
              <c:f>[图表.xlsx]Sheet1!$B$93:$G$93</c:f>
              <c:numCache>
                <c:formatCode>General</c:formatCode>
                <c:ptCount val="6"/>
                <c:pt idx="0">
                  <c:v>226.76</c:v>
                </c:pt>
                <c:pt idx="1">
                  <c:v>207.34</c:v>
                </c:pt>
                <c:pt idx="2">
                  <c:v>210.86</c:v>
                </c:pt>
                <c:pt idx="3">
                  <c:v>188.38</c:v>
                </c:pt>
                <c:pt idx="4">
                  <c:v>170.19</c:v>
                </c:pt>
                <c:pt idx="5">
                  <c:v>171.46</c:v>
                </c:pt>
              </c:numCache>
            </c:numRef>
          </c:val>
        </c:ser>
        <c:dLbls>
          <c:showLegendKey val="0"/>
          <c:showVal val="1"/>
          <c:showCatName val="0"/>
          <c:showSerName val="0"/>
          <c:showPercent val="0"/>
          <c:showBubbleSize val="0"/>
        </c:dLbls>
        <c:gapWidth val="150"/>
        <c:overlap val="0"/>
        <c:axId val="696504599"/>
        <c:axId val="723107667"/>
      </c:barChart>
      <c:lineChart>
        <c:grouping val="standard"/>
        <c:varyColors val="0"/>
        <c:ser>
          <c:idx val="2"/>
          <c:order val="2"/>
          <c:tx>
            <c:strRef>
              <c:f>[图表.xlsx]Sheet1!$A$94</c:f>
              <c:strCache>
                <c:ptCount val="1"/>
                <c:pt idx="0">
                  <c:v>农村特困人数（万人）</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[图表.xlsx]Sheet1!$B$91:$G$91</c:f>
              <c:strCache>
                <c:ptCount val="6"/>
                <c:pt idx="0">
                  <c:v>2018年</c:v>
                </c:pt>
                <c:pt idx="1">
                  <c:v>2019年</c:v>
                </c:pt>
                <c:pt idx="2">
                  <c:v>2020年</c:v>
                </c:pt>
                <c:pt idx="3">
                  <c:v>2021年</c:v>
                </c:pt>
                <c:pt idx="4">
                  <c:v>2022年</c:v>
                </c:pt>
                <c:pt idx="5">
                  <c:v>2023年</c:v>
                </c:pt>
              </c:strCache>
            </c:strRef>
          </c:cat>
          <c:val>
            <c:numRef>
              <c:f>[图表.xlsx]Sheet1!$B$94:$G$94</c:f>
              <c:numCache>
                <c:formatCode>General</c:formatCode>
                <c:ptCount val="6"/>
                <c:pt idx="0">
                  <c:v>8.1</c:v>
                </c:pt>
                <c:pt idx="1">
                  <c:v>8.25</c:v>
                </c:pt>
                <c:pt idx="2">
                  <c:v>8.92</c:v>
                </c:pt>
                <c:pt idx="3">
                  <c:v>8.73</c:v>
                </c:pt>
                <c:pt idx="4">
                  <c:v>9.24</c:v>
                </c:pt>
                <c:pt idx="5">
                  <c:v>10.09</c:v>
                </c:pt>
              </c:numCache>
            </c:numRef>
          </c:val>
          <c:smooth val="0"/>
        </c:ser>
        <c:dLbls>
          <c:showLegendKey val="0"/>
          <c:showVal val="1"/>
          <c:showCatName val="0"/>
          <c:showSerName val="0"/>
          <c:showPercent val="0"/>
          <c:showBubbleSize val="0"/>
        </c:dLbls>
        <c:marker val="1"/>
        <c:smooth val="0"/>
        <c:axId val="384562927"/>
        <c:axId val="602336577"/>
      </c:lineChart>
      <c:catAx>
        <c:axId val="6965045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3107667"/>
        <c:crosses val="autoZero"/>
        <c:auto val="1"/>
        <c:lblAlgn val="ctr"/>
        <c:lblOffset val="100"/>
        <c:noMultiLvlLbl val="0"/>
      </c:catAx>
      <c:valAx>
        <c:axId val="7231076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6504599"/>
        <c:crosses val="autoZero"/>
        <c:crossBetween val="between"/>
      </c:valAx>
      <c:catAx>
        <c:axId val="384562927"/>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2336577"/>
        <c:crosses val="autoZero"/>
        <c:auto val="1"/>
        <c:lblAlgn val="ctr"/>
        <c:lblOffset val="100"/>
        <c:noMultiLvlLbl val="0"/>
      </c:catAx>
      <c:valAx>
        <c:axId val="602336577"/>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562927"/>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9847B-4391-48D0-8580-AC1EB598784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1302</Words>
  <Characters>7425</Characters>
  <Lines>61</Lines>
  <Paragraphs>17</Paragraphs>
  <TotalTime>173</TotalTime>
  <ScaleCrop>false</ScaleCrop>
  <LinksUpToDate>false</LinksUpToDate>
  <CharactersWithSpaces>8710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2018-05-30T09:29:00Z</dcterms:created>
  <dc:creator>admin</dc:creator>
  <cp:lastModifiedBy>lenovo</cp:lastModifiedBy>
  <cp:lastPrinted>2024-09-04T01:37:00Z</cp:lastPrinted>
  <dcterms:modified xsi:type="dcterms:W3CDTF">2024-09-05T01:58:08Z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ECE8E4F7904A4771B0B8192064FF0DC9</vt:lpwstr>
  </property>
</Properties>
</file>